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64" w:rsidRDefault="00A412B7">
      <w:pPr>
        <w:spacing w:after="160"/>
        <w:jc w:val="center"/>
        <w:rPr>
          <w:rFonts w:ascii="黑体" w:eastAsia="黑体" w:hAnsi="黑体"/>
          <w:b/>
          <w:sz w:val="44"/>
          <w:szCs w:val="44"/>
        </w:rPr>
      </w:pPr>
      <w:r>
        <w:rPr>
          <w:rFonts w:ascii="黑体" w:eastAsia="黑体" w:hAnsi="黑体" w:hint="eastAsia"/>
          <w:b/>
          <w:sz w:val="44"/>
          <w:szCs w:val="44"/>
        </w:rPr>
        <w:t>石龙区教体系统2018年部门预算</w:t>
      </w:r>
    </w:p>
    <w:p w:rsidR="00F23564" w:rsidRPr="00AC7148" w:rsidRDefault="00A412B7">
      <w:pPr>
        <w:spacing w:after="160"/>
        <w:jc w:val="center"/>
        <w:rPr>
          <w:rFonts w:ascii="仿宋" w:eastAsia="仿宋" w:hAnsi="仿宋" w:cs="仿宋"/>
          <w:b/>
          <w:sz w:val="32"/>
          <w:szCs w:val="32"/>
        </w:rPr>
      </w:pPr>
      <w:r w:rsidRPr="00AC7148">
        <w:rPr>
          <w:rFonts w:ascii="仿宋" w:eastAsia="仿宋" w:hAnsi="仿宋" w:cs="仿宋" w:hint="eastAsia"/>
          <w:b/>
          <w:sz w:val="32"/>
          <w:szCs w:val="32"/>
        </w:rPr>
        <w:t>目 录</w:t>
      </w:r>
    </w:p>
    <w:p w:rsidR="00F23564" w:rsidRPr="00AC7148" w:rsidRDefault="00A412B7">
      <w:pPr>
        <w:numPr>
          <w:ilvl w:val="0"/>
          <w:numId w:val="1"/>
        </w:numPr>
        <w:spacing w:after="160"/>
        <w:rPr>
          <w:rFonts w:ascii="仿宋" w:eastAsia="仿宋" w:hAnsi="仿宋" w:cs="仿宋"/>
          <w:sz w:val="32"/>
          <w:szCs w:val="32"/>
        </w:rPr>
      </w:pPr>
      <w:r w:rsidRPr="00AC7148">
        <w:rPr>
          <w:rFonts w:ascii="仿宋" w:eastAsia="仿宋" w:hAnsi="仿宋" w:cs="仿宋" w:hint="eastAsia"/>
          <w:sz w:val="32"/>
          <w:szCs w:val="32"/>
        </w:rPr>
        <w:t xml:space="preserve"> 部门预算基本概况</w:t>
      </w:r>
    </w:p>
    <w:p w:rsidR="00F23564" w:rsidRPr="00AC7148" w:rsidRDefault="00A412B7">
      <w:pPr>
        <w:numPr>
          <w:ilvl w:val="0"/>
          <w:numId w:val="2"/>
        </w:numPr>
        <w:spacing w:after="160"/>
        <w:rPr>
          <w:rFonts w:ascii="仿宋" w:eastAsia="仿宋" w:hAnsi="仿宋" w:cs="仿宋"/>
          <w:sz w:val="32"/>
          <w:szCs w:val="32"/>
        </w:rPr>
      </w:pPr>
      <w:r w:rsidRPr="00AC7148">
        <w:rPr>
          <w:rFonts w:ascii="仿宋" w:eastAsia="仿宋" w:hAnsi="仿宋" w:cs="仿宋" w:hint="eastAsia"/>
          <w:sz w:val="32"/>
          <w:szCs w:val="32"/>
        </w:rPr>
        <w:t>部门机构设置情况</w:t>
      </w:r>
    </w:p>
    <w:p w:rsidR="00F23564" w:rsidRPr="00AC7148" w:rsidRDefault="00A412B7">
      <w:pPr>
        <w:numPr>
          <w:ilvl w:val="0"/>
          <w:numId w:val="2"/>
        </w:numPr>
        <w:spacing w:after="160"/>
        <w:rPr>
          <w:rFonts w:ascii="仿宋" w:eastAsia="仿宋" w:hAnsi="仿宋" w:cs="仿宋"/>
          <w:sz w:val="32"/>
          <w:szCs w:val="32"/>
        </w:rPr>
      </w:pPr>
      <w:r w:rsidRPr="00AC7148">
        <w:rPr>
          <w:rFonts w:ascii="仿宋" w:eastAsia="仿宋" w:hAnsi="仿宋" w:cs="仿宋" w:hint="eastAsia"/>
          <w:sz w:val="32"/>
          <w:szCs w:val="32"/>
        </w:rPr>
        <w:t>主要职责</w:t>
      </w:r>
    </w:p>
    <w:p w:rsidR="00F23564" w:rsidRPr="00AC7148" w:rsidRDefault="00A412B7">
      <w:pPr>
        <w:numPr>
          <w:ilvl w:val="0"/>
          <w:numId w:val="1"/>
        </w:numPr>
        <w:spacing w:after="160"/>
        <w:rPr>
          <w:rFonts w:ascii="仿宋" w:eastAsia="仿宋" w:hAnsi="仿宋" w:cs="仿宋"/>
          <w:sz w:val="32"/>
          <w:szCs w:val="32"/>
        </w:rPr>
      </w:pPr>
      <w:r w:rsidRPr="00AC7148">
        <w:rPr>
          <w:rFonts w:ascii="仿宋" w:eastAsia="仿宋" w:hAnsi="仿宋" w:cs="仿宋" w:hint="eastAsia"/>
          <w:sz w:val="32"/>
          <w:szCs w:val="32"/>
        </w:rPr>
        <w:t xml:space="preserve"> 2018年度部门预算情况说明</w:t>
      </w:r>
    </w:p>
    <w:p w:rsidR="00F23564" w:rsidRPr="00AC7148" w:rsidRDefault="00A412B7">
      <w:pPr>
        <w:numPr>
          <w:ilvl w:val="0"/>
          <w:numId w:val="1"/>
        </w:numPr>
        <w:spacing w:after="160"/>
        <w:rPr>
          <w:rFonts w:ascii="仿宋" w:eastAsia="仿宋" w:hAnsi="仿宋" w:cs="仿宋"/>
          <w:sz w:val="32"/>
          <w:szCs w:val="32"/>
        </w:rPr>
      </w:pPr>
      <w:r w:rsidRPr="00AC7148">
        <w:rPr>
          <w:rFonts w:ascii="仿宋" w:eastAsia="仿宋" w:hAnsi="仿宋" w:cs="仿宋" w:hint="eastAsia"/>
          <w:sz w:val="32"/>
          <w:szCs w:val="32"/>
        </w:rPr>
        <w:t xml:space="preserve"> 名词解释</w:t>
      </w:r>
    </w:p>
    <w:p w:rsidR="00F23564" w:rsidRPr="00AC7148" w:rsidRDefault="00A412B7">
      <w:pPr>
        <w:spacing w:after="160"/>
        <w:rPr>
          <w:rFonts w:ascii="仿宋" w:eastAsia="仿宋" w:hAnsi="仿宋" w:cs="仿宋"/>
          <w:sz w:val="32"/>
          <w:szCs w:val="32"/>
        </w:rPr>
      </w:pPr>
      <w:r w:rsidRPr="00AC7148">
        <w:rPr>
          <w:rFonts w:ascii="仿宋" w:eastAsia="仿宋" w:hAnsi="仿宋" w:cs="仿宋" w:hint="eastAsia"/>
          <w:sz w:val="32"/>
          <w:szCs w:val="32"/>
        </w:rPr>
        <w:t>附件：2018年度部门预算表</w:t>
      </w:r>
    </w:p>
    <w:p w:rsidR="00F23564" w:rsidRPr="00AC7148" w:rsidRDefault="00A412B7">
      <w:pPr>
        <w:numPr>
          <w:ilvl w:val="0"/>
          <w:numId w:val="3"/>
        </w:numPr>
        <w:spacing w:after="160"/>
        <w:rPr>
          <w:rFonts w:ascii="仿宋" w:eastAsia="仿宋" w:hAnsi="仿宋" w:cs="仿宋"/>
          <w:sz w:val="32"/>
          <w:szCs w:val="32"/>
        </w:rPr>
      </w:pPr>
      <w:r w:rsidRPr="00AC7148">
        <w:rPr>
          <w:rFonts w:ascii="仿宋" w:eastAsia="仿宋" w:hAnsi="仿宋" w:cs="仿宋" w:hint="eastAsia"/>
          <w:sz w:val="32"/>
          <w:szCs w:val="32"/>
        </w:rPr>
        <w:t>部门收支总体情况表</w:t>
      </w:r>
    </w:p>
    <w:p w:rsidR="00F23564" w:rsidRPr="00AC7148" w:rsidRDefault="00A412B7">
      <w:pPr>
        <w:numPr>
          <w:ilvl w:val="0"/>
          <w:numId w:val="3"/>
        </w:numPr>
        <w:spacing w:after="160"/>
        <w:rPr>
          <w:rFonts w:ascii="仿宋" w:eastAsia="仿宋" w:hAnsi="仿宋" w:cs="仿宋"/>
          <w:sz w:val="32"/>
          <w:szCs w:val="32"/>
        </w:rPr>
      </w:pPr>
      <w:r w:rsidRPr="00AC7148">
        <w:rPr>
          <w:rFonts w:ascii="仿宋" w:eastAsia="仿宋" w:hAnsi="仿宋" w:cs="仿宋" w:hint="eastAsia"/>
          <w:sz w:val="32"/>
          <w:szCs w:val="32"/>
        </w:rPr>
        <w:t>部门收入总体情况表</w:t>
      </w:r>
    </w:p>
    <w:p w:rsidR="00F23564" w:rsidRPr="00AC7148" w:rsidRDefault="00A412B7">
      <w:pPr>
        <w:numPr>
          <w:ilvl w:val="0"/>
          <w:numId w:val="3"/>
        </w:numPr>
        <w:spacing w:after="160"/>
        <w:rPr>
          <w:rFonts w:ascii="仿宋" w:eastAsia="仿宋" w:hAnsi="仿宋" w:cs="仿宋"/>
          <w:sz w:val="32"/>
          <w:szCs w:val="32"/>
        </w:rPr>
      </w:pPr>
      <w:r w:rsidRPr="00AC7148">
        <w:rPr>
          <w:rFonts w:ascii="仿宋" w:eastAsia="仿宋" w:hAnsi="仿宋" w:cs="仿宋" w:hint="eastAsia"/>
          <w:sz w:val="32"/>
          <w:szCs w:val="32"/>
        </w:rPr>
        <w:t>部门支出总体情况表</w:t>
      </w:r>
    </w:p>
    <w:p w:rsidR="00F23564" w:rsidRPr="00AC7148" w:rsidRDefault="00A412B7">
      <w:pPr>
        <w:numPr>
          <w:ilvl w:val="0"/>
          <w:numId w:val="3"/>
        </w:numPr>
        <w:spacing w:after="160"/>
        <w:rPr>
          <w:rFonts w:ascii="仿宋" w:eastAsia="仿宋" w:hAnsi="仿宋" w:cs="仿宋"/>
          <w:sz w:val="32"/>
          <w:szCs w:val="32"/>
        </w:rPr>
      </w:pPr>
      <w:r w:rsidRPr="00AC7148">
        <w:rPr>
          <w:rFonts w:ascii="仿宋" w:eastAsia="仿宋" w:hAnsi="仿宋" w:cs="仿宋" w:hint="eastAsia"/>
          <w:sz w:val="32"/>
          <w:szCs w:val="32"/>
        </w:rPr>
        <w:t>财政拨款收支总体情况表</w:t>
      </w:r>
    </w:p>
    <w:p w:rsidR="00F23564" w:rsidRPr="00AC7148" w:rsidRDefault="00A412B7">
      <w:pPr>
        <w:numPr>
          <w:ilvl w:val="0"/>
          <w:numId w:val="3"/>
        </w:numPr>
        <w:spacing w:after="160"/>
        <w:rPr>
          <w:rFonts w:ascii="仿宋" w:eastAsia="仿宋" w:hAnsi="仿宋" w:cs="仿宋"/>
          <w:sz w:val="32"/>
          <w:szCs w:val="32"/>
        </w:rPr>
      </w:pPr>
      <w:r w:rsidRPr="00AC7148">
        <w:rPr>
          <w:rFonts w:ascii="仿宋" w:eastAsia="仿宋" w:hAnsi="仿宋" w:cs="仿宋" w:hint="eastAsia"/>
          <w:sz w:val="32"/>
          <w:szCs w:val="32"/>
        </w:rPr>
        <w:t>一般公共预算支出情况表</w:t>
      </w:r>
    </w:p>
    <w:p w:rsidR="00F23564" w:rsidRPr="00AC7148" w:rsidRDefault="00A412B7">
      <w:pPr>
        <w:numPr>
          <w:ilvl w:val="0"/>
          <w:numId w:val="3"/>
        </w:numPr>
        <w:spacing w:after="160"/>
        <w:rPr>
          <w:rFonts w:ascii="仿宋" w:eastAsia="仿宋" w:hAnsi="仿宋" w:cs="仿宋"/>
          <w:sz w:val="32"/>
          <w:szCs w:val="32"/>
        </w:rPr>
      </w:pPr>
      <w:r w:rsidRPr="00AC7148">
        <w:rPr>
          <w:rFonts w:ascii="仿宋" w:eastAsia="仿宋" w:hAnsi="仿宋" w:cs="仿宋" w:hint="eastAsia"/>
          <w:sz w:val="32"/>
          <w:szCs w:val="32"/>
        </w:rPr>
        <w:t>一般公共预算基本支出情况表</w:t>
      </w:r>
    </w:p>
    <w:p w:rsidR="00F23564" w:rsidRPr="00AC7148" w:rsidRDefault="00A412B7">
      <w:pPr>
        <w:numPr>
          <w:ilvl w:val="0"/>
          <w:numId w:val="3"/>
        </w:numPr>
        <w:spacing w:after="160"/>
        <w:rPr>
          <w:rFonts w:ascii="仿宋" w:eastAsia="仿宋" w:hAnsi="仿宋" w:cs="仿宋"/>
          <w:sz w:val="32"/>
          <w:szCs w:val="32"/>
        </w:rPr>
      </w:pPr>
      <w:r w:rsidRPr="00AC7148">
        <w:rPr>
          <w:rFonts w:ascii="仿宋" w:eastAsia="仿宋" w:hAnsi="仿宋" w:cs="仿宋" w:hint="eastAsia"/>
          <w:sz w:val="32"/>
          <w:szCs w:val="32"/>
        </w:rPr>
        <w:t>一般公共预算“三公”经费支出情况表</w:t>
      </w:r>
    </w:p>
    <w:p w:rsidR="00F23564" w:rsidRPr="00AC7148" w:rsidRDefault="00A412B7">
      <w:pPr>
        <w:spacing w:after="160"/>
        <w:rPr>
          <w:rFonts w:ascii="仿宋" w:eastAsia="仿宋" w:hAnsi="仿宋" w:cs="仿宋"/>
          <w:sz w:val="32"/>
          <w:szCs w:val="32"/>
        </w:rPr>
      </w:pPr>
      <w:r w:rsidRPr="00AC7148">
        <w:rPr>
          <w:rFonts w:ascii="仿宋" w:eastAsia="仿宋" w:hAnsi="仿宋" w:cs="仿宋" w:hint="eastAsia"/>
          <w:sz w:val="32"/>
          <w:szCs w:val="32"/>
        </w:rPr>
        <w:t>八、政府性基金预算支出情况表</w:t>
      </w:r>
    </w:p>
    <w:p w:rsidR="00F23564" w:rsidRPr="00AC7148" w:rsidRDefault="00F23564">
      <w:pPr>
        <w:spacing w:after="160"/>
        <w:rPr>
          <w:rFonts w:ascii="仿宋" w:eastAsia="仿宋" w:hAnsi="仿宋" w:cs="仿宋"/>
          <w:sz w:val="32"/>
          <w:szCs w:val="32"/>
        </w:rPr>
      </w:pPr>
    </w:p>
    <w:p w:rsidR="00F23564" w:rsidRPr="00AC7148" w:rsidRDefault="00F23564" w:rsidP="00AC7148">
      <w:pPr>
        <w:spacing w:after="160"/>
        <w:ind w:firstLineChars="200" w:firstLine="643"/>
        <w:jc w:val="left"/>
        <w:rPr>
          <w:rFonts w:ascii="仿宋" w:eastAsia="仿宋" w:hAnsi="仿宋" w:cs="仿宋"/>
          <w:b/>
          <w:bCs/>
          <w:sz w:val="32"/>
          <w:szCs w:val="32"/>
        </w:rPr>
      </w:pPr>
    </w:p>
    <w:p w:rsidR="00F23564" w:rsidRPr="00AC7148" w:rsidRDefault="00A412B7">
      <w:pPr>
        <w:spacing w:after="160"/>
        <w:jc w:val="center"/>
        <w:rPr>
          <w:rFonts w:ascii="仿宋" w:eastAsia="仿宋" w:hAnsi="仿宋" w:cs="仿宋"/>
          <w:b/>
          <w:bCs/>
          <w:sz w:val="32"/>
          <w:szCs w:val="32"/>
        </w:rPr>
      </w:pPr>
      <w:r w:rsidRPr="00AC7148">
        <w:rPr>
          <w:rFonts w:ascii="仿宋" w:eastAsia="仿宋" w:hAnsi="仿宋" w:cs="仿宋" w:hint="eastAsia"/>
          <w:b/>
          <w:bCs/>
          <w:sz w:val="32"/>
          <w:szCs w:val="32"/>
        </w:rPr>
        <w:lastRenderedPageBreak/>
        <w:t>第一部分  石龙区教体系统部门预算基本概况</w:t>
      </w:r>
    </w:p>
    <w:p w:rsidR="00F23564" w:rsidRPr="00AC7148" w:rsidRDefault="00A412B7" w:rsidP="00AC7148">
      <w:pPr>
        <w:spacing w:after="160"/>
        <w:ind w:firstLineChars="200" w:firstLine="643"/>
        <w:jc w:val="left"/>
        <w:rPr>
          <w:rFonts w:ascii="仿宋" w:eastAsia="仿宋" w:hAnsi="仿宋" w:cs="仿宋"/>
          <w:b/>
          <w:sz w:val="32"/>
          <w:szCs w:val="32"/>
        </w:rPr>
      </w:pPr>
      <w:r w:rsidRPr="00AC7148">
        <w:rPr>
          <w:rFonts w:ascii="仿宋" w:eastAsia="仿宋" w:hAnsi="仿宋" w:cs="仿宋" w:hint="eastAsia"/>
          <w:b/>
          <w:sz w:val="32"/>
          <w:szCs w:val="32"/>
        </w:rPr>
        <w:t>一、部门机构设置情况</w:t>
      </w:r>
    </w:p>
    <w:p w:rsidR="00F23564" w:rsidRPr="00AC7148" w:rsidRDefault="00A412B7">
      <w:pPr>
        <w:spacing w:after="160"/>
        <w:ind w:firstLine="600"/>
        <w:rPr>
          <w:rFonts w:ascii="仿宋" w:eastAsia="仿宋" w:hAnsi="仿宋"/>
          <w:sz w:val="32"/>
          <w:szCs w:val="32"/>
        </w:rPr>
      </w:pPr>
      <w:r w:rsidRPr="00AC7148">
        <w:rPr>
          <w:rFonts w:ascii="仿宋" w:eastAsia="仿宋" w:hAnsi="仿宋" w:hint="eastAsia"/>
          <w:sz w:val="32"/>
          <w:szCs w:val="32"/>
        </w:rPr>
        <w:t>石龙区</w:t>
      </w:r>
      <w:r w:rsidRPr="00AC7148">
        <w:rPr>
          <w:rFonts w:ascii="仿宋" w:eastAsia="仿宋" w:hAnsi="仿宋"/>
          <w:sz w:val="32"/>
          <w:szCs w:val="32"/>
        </w:rPr>
        <w:t>教体</w:t>
      </w:r>
      <w:r w:rsidRPr="00AC7148">
        <w:rPr>
          <w:rFonts w:ascii="仿宋" w:eastAsia="仿宋" w:hAnsi="仿宋" w:hint="eastAsia"/>
          <w:sz w:val="32"/>
          <w:szCs w:val="32"/>
        </w:rPr>
        <w:t>系统内</w:t>
      </w:r>
      <w:r w:rsidRPr="00AC7148">
        <w:rPr>
          <w:rFonts w:ascii="仿宋" w:eastAsia="仿宋" w:hAnsi="仿宋"/>
          <w:sz w:val="32"/>
          <w:szCs w:val="32"/>
        </w:rPr>
        <w:t>设管理机构4个（办公室、人事师训股、综合教育股、体育卫生办公室）</w:t>
      </w:r>
      <w:r w:rsidRPr="00AC7148">
        <w:rPr>
          <w:rFonts w:ascii="仿宋" w:eastAsia="仿宋" w:hAnsi="仿宋" w:hint="eastAsia"/>
          <w:sz w:val="32"/>
          <w:szCs w:val="32"/>
        </w:rPr>
        <w:t>以及</w:t>
      </w:r>
      <w:r w:rsidRPr="00AC7148">
        <w:rPr>
          <w:rFonts w:ascii="仿宋" w:eastAsia="仿宋" w:hAnsi="仿宋"/>
          <w:sz w:val="32"/>
          <w:szCs w:val="32"/>
        </w:rPr>
        <w:t>教研室、电教仪器站、青少年校外活动中心</w:t>
      </w:r>
      <w:r w:rsidRPr="00AC7148">
        <w:rPr>
          <w:rFonts w:ascii="仿宋" w:eastAsia="仿宋" w:hAnsi="仿宋" w:hint="eastAsia"/>
          <w:sz w:val="32"/>
          <w:szCs w:val="32"/>
        </w:rPr>
        <w:t>、区高中、区中心幼儿园、平顶山市第三十二中学、三中、四中、中心小学、南顾庄中鸿小学、夏庄学校、张庄学校、军营学校、赵岭学校、大庄学校、艳伟学校、宋坪小学、何庄小学、大刘小学、下河小学、梁洼七小、梁洼九小、梁洼十小等23个二级单位。</w:t>
      </w:r>
      <w:r w:rsidRPr="00AC7148">
        <w:rPr>
          <w:rFonts w:ascii="仿宋" w:eastAsia="仿宋" w:hAnsi="仿宋"/>
          <w:sz w:val="32"/>
          <w:szCs w:val="32"/>
        </w:rPr>
        <w:t xml:space="preserve"> 石龙区</w:t>
      </w:r>
      <w:r w:rsidRPr="00AC7148">
        <w:rPr>
          <w:rFonts w:ascii="仿宋" w:eastAsia="仿宋" w:hAnsi="仿宋" w:hint="eastAsia"/>
          <w:sz w:val="32"/>
          <w:szCs w:val="32"/>
        </w:rPr>
        <w:t>教体局编制人数619人，其中</w:t>
      </w:r>
      <w:r w:rsidRPr="00AC7148">
        <w:rPr>
          <w:rFonts w:ascii="仿宋" w:eastAsia="仿宋" w:hAnsi="仿宋"/>
          <w:sz w:val="32"/>
          <w:szCs w:val="32"/>
        </w:rPr>
        <w:t>行政编制3人，事业编制</w:t>
      </w:r>
      <w:r w:rsidRPr="00AC7148">
        <w:rPr>
          <w:rFonts w:ascii="仿宋" w:eastAsia="仿宋" w:hAnsi="仿宋" w:hint="eastAsia"/>
          <w:sz w:val="32"/>
          <w:szCs w:val="32"/>
        </w:rPr>
        <w:t>616</w:t>
      </w:r>
      <w:r w:rsidRPr="00AC7148">
        <w:rPr>
          <w:rFonts w:ascii="仿宋" w:eastAsia="仿宋" w:hAnsi="仿宋"/>
          <w:sz w:val="32"/>
          <w:szCs w:val="32"/>
        </w:rPr>
        <w:t>人</w:t>
      </w:r>
      <w:r w:rsidRPr="00AC7148">
        <w:rPr>
          <w:rFonts w:ascii="仿宋" w:eastAsia="仿宋" w:hAnsi="仿宋" w:hint="eastAsia"/>
          <w:sz w:val="32"/>
          <w:szCs w:val="32"/>
        </w:rPr>
        <w:t>（教体局45人，幼儿园60人，小学359人，初中110人，高中42人）</w:t>
      </w:r>
      <w:r w:rsidRPr="00AC7148">
        <w:rPr>
          <w:rFonts w:ascii="仿宋" w:eastAsia="仿宋" w:hAnsi="仿宋"/>
          <w:sz w:val="32"/>
          <w:szCs w:val="32"/>
        </w:rPr>
        <w:t>，</w:t>
      </w:r>
      <w:r w:rsidRPr="00AC7148">
        <w:rPr>
          <w:rFonts w:ascii="仿宋" w:eastAsia="仿宋" w:hAnsi="仿宋" w:hint="eastAsia"/>
          <w:sz w:val="32"/>
          <w:szCs w:val="32"/>
        </w:rPr>
        <w:t>实有</w:t>
      </w:r>
      <w:r w:rsidRPr="00AC7148">
        <w:rPr>
          <w:rFonts w:ascii="仿宋" w:eastAsia="仿宋" w:hAnsi="仿宋"/>
          <w:sz w:val="32"/>
          <w:szCs w:val="32"/>
        </w:rPr>
        <w:t>在职人员</w:t>
      </w:r>
      <w:r w:rsidRPr="00AC7148">
        <w:rPr>
          <w:rFonts w:ascii="仿宋" w:eastAsia="仿宋" w:hAnsi="仿宋" w:hint="eastAsia"/>
          <w:sz w:val="32"/>
          <w:szCs w:val="32"/>
        </w:rPr>
        <w:t>493</w:t>
      </w:r>
      <w:r w:rsidRPr="00AC7148">
        <w:rPr>
          <w:rFonts w:ascii="仿宋" w:eastAsia="仿宋" w:hAnsi="仿宋"/>
          <w:sz w:val="32"/>
          <w:szCs w:val="32"/>
        </w:rPr>
        <w:t>人</w:t>
      </w:r>
      <w:r w:rsidRPr="00AC7148">
        <w:rPr>
          <w:rFonts w:ascii="仿宋" w:eastAsia="仿宋" w:hAnsi="仿宋" w:hint="eastAsia"/>
          <w:sz w:val="32"/>
          <w:szCs w:val="32"/>
        </w:rPr>
        <w:t>（教体局43人，幼儿园30人，小学293人，初中87人，高中40人）</w:t>
      </w:r>
      <w:r w:rsidRPr="00AC7148">
        <w:rPr>
          <w:rFonts w:ascii="仿宋" w:eastAsia="仿宋" w:hAnsi="仿宋"/>
          <w:sz w:val="32"/>
          <w:szCs w:val="32"/>
        </w:rPr>
        <w:t>，退休人员</w:t>
      </w:r>
      <w:r w:rsidRPr="00AC7148">
        <w:rPr>
          <w:rFonts w:ascii="仿宋" w:eastAsia="仿宋" w:hAnsi="仿宋" w:hint="eastAsia"/>
          <w:sz w:val="32"/>
          <w:szCs w:val="32"/>
        </w:rPr>
        <w:t>230</w:t>
      </w:r>
      <w:r w:rsidRPr="00AC7148">
        <w:rPr>
          <w:rFonts w:ascii="仿宋" w:eastAsia="仿宋" w:hAnsi="仿宋"/>
          <w:sz w:val="32"/>
          <w:szCs w:val="32"/>
        </w:rPr>
        <w:t>人。</w:t>
      </w:r>
    </w:p>
    <w:p w:rsidR="00F23564" w:rsidRPr="00AC7148" w:rsidRDefault="00A412B7">
      <w:pPr>
        <w:numPr>
          <w:ilvl w:val="0"/>
          <w:numId w:val="4"/>
        </w:numPr>
        <w:spacing w:after="160"/>
        <w:ind w:firstLine="600"/>
        <w:rPr>
          <w:rFonts w:ascii="仿宋" w:eastAsia="仿宋" w:hAnsi="仿宋"/>
          <w:sz w:val="32"/>
          <w:szCs w:val="32"/>
        </w:rPr>
      </w:pPr>
      <w:r w:rsidRPr="00AC7148">
        <w:rPr>
          <w:rFonts w:ascii="仿宋" w:eastAsia="仿宋" w:hAnsi="仿宋"/>
          <w:sz w:val="32"/>
          <w:szCs w:val="32"/>
        </w:rPr>
        <w:t>主要职责</w:t>
      </w:r>
    </w:p>
    <w:p w:rsidR="00F23564" w:rsidRPr="00AC7148" w:rsidRDefault="00A412B7">
      <w:pPr>
        <w:spacing w:after="160"/>
        <w:ind w:firstLine="600"/>
        <w:rPr>
          <w:rFonts w:ascii="仿宋" w:eastAsia="仿宋" w:hAnsi="仿宋"/>
          <w:sz w:val="32"/>
          <w:szCs w:val="32"/>
        </w:rPr>
      </w:pPr>
      <w:r w:rsidRPr="00AC7148">
        <w:rPr>
          <w:rFonts w:ascii="仿宋" w:eastAsia="仿宋" w:hAnsi="仿宋"/>
          <w:sz w:val="32"/>
          <w:szCs w:val="32"/>
        </w:rPr>
        <w:t>主要职责</w:t>
      </w:r>
      <w:r w:rsidRPr="00AC7148">
        <w:rPr>
          <w:rFonts w:ascii="仿宋" w:eastAsia="仿宋" w:hAnsi="仿宋" w:hint="eastAsia"/>
          <w:sz w:val="32"/>
          <w:szCs w:val="32"/>
        </w:rPr>
        <w:t>是</w:t>
      </w:r>
      <w:r w:rsidRPr="00AC7148">
        <w:rPr>
          <w:rFonts w:ascii="仿宋" w:eastAsia="仿宋" w:hAnsi="仿宋"/>
          <w:sz w:val="32"/>
          <w:szCs w:val="32"/>
        </w:rPr>
        <w:t>：贯彻实施国家、省、市教育和体育改革发展的方针、政策、法规；研究制定全区教育、体育改革发展战略和发展规划；负责全区各级各类教育的统筹规划和协调管理； 指导和推动全区体育体育改革，制定体育发展战略，推动《全民健身计划纲要》的落实，积极开展群众性体育活动，实施国家体育锻炼标准，开展国民体质监测；会同有关部门制定教育经费筹措、教育拨款、教育基建投资的具体意</w:t>
      </w:r>
      <w:r w:rsidRPr="00AC7148">
        <w:rPr>
          <w:rFonts w:ascii="仿宋" w:eastAsia="仿宋" w:hAnsi="仿宋"/>
          <w:sz w:val="32"/>
          <w:szCs w:val="32"/>
        </w:rPr>
        <w:lastRenderedPageBreak/>
        <w:t>见和措施；负责本部门教育经费的统筹管理；负责全区教育基本信息的统计、分析和发布；负责素质教育的规划和实施； 制定促进教育公平的政策措施；综合管理全区基础教育工作，负责基础教育教学质量和办学水平的监测工作，制定规范中小学办学行为和推进义务教育均衡发展的政策措施；指导全区各级各类学校的思想政法工作 德育工作、体育卫生与艺术教育工作、国防教育工作；指导全区各级教育学会、协会、基金会等社团工作；负责管理全区教育理论研究和教育教学科研工作；负责教育信息化工作；统筹推进教育对外交流与合作；落实国家语言文字工作的方针、政策，负责普通话推广和汉字规范应用工作； 按照上级要求，会同有关部门做好招生工作； 规划指导全区学校内部门人事与分配制度改革以及教育系统人才队伍建设；指导区属学校的党建工作、宣传工作、统战工作和群团工作，协调有关部门做好教育系统的纪检、监察和审计工作； 按照管理权负责授权范围内的干部任免、奖惩、考核等工作；负责教师资格认定管理工作；负责局机关及局属单位的人事调配、劳动工资和教师职务评聘管理工作；统筹管理全区教育系统的表彰奖励工作；统筹管理区属系统离退休干部工作 。</w:t>
      </w:r>
    </w:p>
    <w:p w:rsidR="00F23564" w:rsidRPr="00AC7148" w:rsidRDefault="00A412B7">
      <w:pPr>
        <w:spacing w:after="160"/>
        <w:jc w:val="center"/>
        <w:rPr>
          <w:rFonts w:ascii="仿宋" w:eastAsia="仿宋" w:hAnsi="仿宋"/>
          <w:b/>
          <w:bCs/>
          <w:sz w:val="32"/>
          <w:szCs w:val="32"/>
        </w:rPr>
      </w:pPr>
      <w:r w:rsidRPr="00AC7148">
        <w:rPr>
          <w:rFonts w:ascii="仿宋" w:eastAsia="仿宋" w:hAnsi="仿宋" w:hint="eastAsia"/>
          <w:b/>
          <w:bCs/>
          <w:sz w:val="32"/>
          <w:szCs w:val="32"/>
        </w:rPr>
        <w:t>第二部分  石龙区教体局部门预算情况说明</w:t>
      </w:r>
    </w:p>
    <w:p w:rsidR="00F23564" w:rsidRPr="00AC7148" w:rsidRDefault="00A412B7">
      <w:pPr>
        <w:spacing w:after="160"/>
        <w:rPr>
          <w:rFonts w:ascii="仿宋" w:eastAsia="仿宋" w:hAnsi="仿宋"/>
          <w:b/>
          <w:sz w:val="32"/>
          <w:szCs w:val="32"/>
        </w:rPr>
      </w:pPr>
      <w:r w:rsidRPr="00AC7148">
        <w:rPr>
          <w:rFonts w:ascii="仿宋" w:eastAsia="仿宋" w:hAnsi="仿宋" w:hint="eastAsia"/>
          <w:sz w:val="32"/>
          <w:szCs w:val="32"/>
        </w:rPr>
        <w:t xml:space="preserve"> </w:t>
      </w:r>
      <w:r w:rsidRPr="00AC7148">
        <w:rPr>
          <w:rFonts w:ascii="仿宋" w:eastAsia="仿宋" w:hAnsi="仿宋" w:hint="eastAsia"/>
          <w:b/>
          <w:bCs/>
          <w:sz w:val="32"/>
          <w:szCs w:val="32"/>
        </w:rPr>
        <w:t xml:space="preserve">   </w:t>
      </w:r>
      <w:r w:rsidRPr="00AC7148">
        <w:rPr>
          <w:rFonts w:ascii="仿宋" w:eastAsia="仿宋" w:hAnsi="仿宋" w:hint="eastAsia"/>
          <w:b/>
          <w:sz w:val="32"/>
          <w:szCs w:val="32"/>
        </w:rPr>
        <w:t>一</w:t>
      </w:r>
      <w:r w:rsidRPr="00AC7148">
        <w:rPr>
          <w:rFonts w:ascii="仿宋" w:eastAsia="仿宋" w:hAnsi="仿宋"/>
          <w:b/>
          <w:color w:val="000000"/>
          <w:sz w:val="32"/>
          <w:szCs w:val="32"/>
        </w:rPr>
        <w:t>、</w:t>
      </w:r>
      <w:r w:rsidRPr="00AC7148">
        <w:rPr>
          <w:rFonts w:ascii="仿宋" w:eastAsia="仿宋" w:hAnsi="仿宋"/>
          <w:b/>
          <w:sz w:val="32"/>
          <w:szCs w:val="32"/>
        </w:rPr>
        <w:t>本级预算和所属单位预算在内的汇总预算情况说明。</w:t>
      </w:r>
    </w:p>
    <w:p w:rsidR="00F23564" w:rsidRPr="00AC7148" w:rsidRDefault="00A412B7">
      <w:pPr>
        <w:spacing w:after="160"/>
        <w:ind w:firstLine="600"/>
        <w:rPr>
          <w:rFonts w:ascii="仿宋" w:eastAsia="仿宋" w:hAnsi="仿宋"/>
          <w:b/>
          <w:sz w:val="32"/>
          <w:szCs w:val="32"/>
        </w:rPr>
      </w:pPr>
      <w:r w:rsidRPr="00AC7148">
        <w:rPr>
          <w:rFonts w:ascii="仿宋" w:eastAsia="仿宋" w:hAnsi="仿宋"/>
          <w:sz w:val="32"/>
          <w:szCs w:val="32"/>
        </w:rPr>
        <w:lastRenderedPageBreak/>
        <w:t>2018年度</w:t>
      </w:r>
      <w:r w:rsidRPr="00AC7148">
        <w:rPr>
          <w:rFonts w:ascii="仿宋" w:eastAsia="仿宋" w:hAnsi="仿宋" w:hint="eastAsia"/>
          <w:sz w:val="32"/>
          <w:szCs w:val="32"/>
        </w:rPr>
        <w:t>石龙区</w:t>
      </w:r>
      <w:r w:rsidRPr="00AC7148">
        <w:rPr>
          <w:rFonts w:ascii="仿宋" w:eastAsia="仿宋" w:hAnsi="仿宋"/>
          <w:sz w:val="32"/>
          <w:szCs w:val="32"/>
        </w:rPr>
        <w:t>教体局部门预算公开情况为</w:t>
      </w:r>
      <w:r w:rsidRPr="00AC7148">
        <w:rPr>
          <w:rFonts w:ascii="仿宋" w:eastAsia="仿宋" w:hAnsi="仿宋" w:hint="eastAsia"/>
          <w:sz w:val="32"/>
          <w:szCs w:val="32"/>
        </w:rPr>
        <w:t>教育系统汇总</w:t>
      </w:r>
      <w:r w:rsidRPr="00AC7148">
        <w:rPr>
          <w:rFonts w:ascii="仿宋" w:eastAsia="仿宋" w:hAnsi="仿宋"/>
          <w:sz w:val="32"/>
          <w:szCs w:val="32"/>
        </w:rPr>
        <w:t>预算。</w:t>
      </w:r>
    </w:p>
    <w:p w:rsidR="00F23564" w:rsidRPr="00AC7148" w:rsidRDefault="00A412B7">
      <w:pPr>
        <w:spacing w:after="160"/>
        <w:ind w:firstLine="600"/>
        <w:rPr>
          <w:rFonts w:ascii="仿宋" w:eastAsia="仿宋" w:hAnsi="仿宋" w:cs="仿宋"/>
          <w:b/>
          <w:sz w:val="32"/>
          <w:szCs w:val="32"/>
        </w:rPr>
      </w:pPr>
      <w:r w:rsidRPr="00AC7148">
        <w:rPr>
          <w:rFonts w:ascii="仿宋" w:eastAsia="仿宋" w:hAnsi="仿宋" w:cs="仿宋" w:hint="eastAsia"/>
          <w:b/>
          <w:sz w:val="32"/>
          <w:szCs w:val="32"/>
        </w:rPr>
        <w:t>二、预算收支增减变化情况说明</w:t>
      </w:r>
    </w:p>
    <w:p w:rsidR="00F23564" w:rsidRPr="00AC7148" w:rsidRDefault="00A412B7">
      <w:pPr>
        <w:wordWrap w:val="0"/>
        <w:spacing w:after="160"/>
        <w:ind w:firstLine="600"/>
        <w:rPr>
          <w:rFonts w:ascii="仿宋" w:eastAsia="仿宋" w:hAnsi="仿宋"/>
          <w:sz w:val="32"/>
          <w:szCs w:val="32"/>
        </w:rPr>
      </w:pPr>
      <w:r w:rsidRPr="00AC7148">
        <w:rPr>
          <w:rFonts w:ascii="仿宋" w:eastAsia="仿宋" w:hAnsi="仿宋"/>
          <w:sz w:val="32"/>
          <w:szCs w:val="32"/>
        </w:rPr>
        <w:t>（1）收入预算</w:t>
      </w:r>
      <w:r w:rsidRPr="00AC7148">
        <w:rPr>
          <w:rFonts w:ascii="仿宋" w:eastAsia="仿宋" w:hAnsi="仿宋" w:hint="eastAsia"/>
          <w:sz w:val="32"/>
          <w:szCs w:val="32"/>
        </w:rPr>
        <w:t>。2017年收支预算6793.17万元，</w:t>
      </w:r>
      <w:r w:rsidRPr="00AC7148">
        <w:rPr>
          <w:rFonts w:ascii="仿宋" w:eastAsia="仿宋" w:hAnsi="仿宋"/>
          <w:sz w:val="32"/>
          <w:szCs w:val="32"/>
        </w:rPr>
        <w:t>2018年年初预算数</w:t>
      </w:r>
      <w:r w:rsidRPr="00AC7148">
        <w:rPr>
          <w:rFonts w:ascii="仿宋" w:eastAsia="仿宋" w:hAnsi="仿宋" w:hint="eastAsia"/>
          <w:sz w:val="32"/>
          <w:szCs w:val="32"/>
        </w:rPr>
        <w:t>6519.48</w:t>
      </w:r>
      <w:r w:rsidRPr="00AC7148">
        <w:rPr>
          <w:rFonts w:ascii="仿宋" w:eastAsia="仿宋" w:hAnsi="仿宋"/>
          <w:sz w:val="32"/>
          <w:szCs w:val="32"/>
        </w:rPr>
        <w:t>万元，其中：一般公共预算拨款</w:t>
      </w:r>
      <w:r w:rsidRPr="00AC7148">
        <w:rPr>
          <w:rFonts w:ascii="仿宋" w:eastAsia="仿宋" w:hAnsi="仿宋" w:hint="eastAsia"/>
          <w:sz w:val="32"/>
          <w:szCs w:val="32"/>
        </w:rPr>
        <w:t>6519.48</w:t>
      </w:r>
      <w:r w:rsidRPr="00AC7148">
        <w:rPr>
          <w:rFonts w:ascii="仿宋" w:eastAsia="仿宋" w:hAnsi="仿宋"/>
          <w:sz w:val="32"/>
          <w:szCs w:val="32"/>
        </w:rPr>
        <w:t>万元,</w:t>
      </w:r>
      <w:r w:rsidRPr="00AC7148">
        <w:rPr>
          <w:rFonts w:ascii="仿宋" w:eastAsia="仿宋" w:hAnsi="仿宋"/>
          <w:sz w:val="32"/>
          <w:szCs w:val="32"/>
          <w:shd w:val="clear" w:color="080000" w:fill="FFFFFF"/>
        </w:rPr>
        <w:t>政府性基金预算拨款0万元，专户管理的教费收费0万元，其他收入0万元。</w:t>
      </w:r>
      <w:r w:rsidRPr="00AC7148">
        <w:rPr>
          <w:rFonts w:ascii="仿宋" w:eastAsia="仿宋" w:hAnsi="仿宋"/>
          <w:sz w:val="32"/>
          <w:szCs w:val="32"/>
        </w:rPr>
        <w:t>收入较去年</w:t>
      </w:r>
      <w:r w:rsidRPr="00AC7148">
        <w:rPr>
          <w:rFonts w:ascii="仿宋" w:eastAsia="仿宋" w:hAnsi="仿宋" w:hint="eastAsia"/>
          <w:sz w:val="32"/>
          <w:szCs w:val="32"/>
        </w:rPr>
        <w:t>减少273.69</w:t>
      </w:r>
      <w:r w:rsidRPr="00AC7148">
        <w:rPr>
          <w:rFonts w:ascii="仿宋" w:eastAsia="仿宋" w:hAnsi="仿宋"/>
          <w:sz w:val="32"/>
          <w:szCs w:val="32"/>
        </w:rPr>
        <w:t>万元，</w:t>
      </w:r>
      <w:r w:rsidRPr="00AC7148">
        <w:rPr>
          <w:rFonts w:ascii="仿宋" w:eastAsia="仿宋" w:hAnsi="仿宋" w:hint="eastAsia"/>
          <w:sz w:val="32"/>
          <w:szCs w:val="32"/>
        </w:rPr>
        <w:t>减少4</w:t>
      </w:r>
      <w:r w:rsidRPr="00AC7148">
        <w:rPr>
          <w:rFonts w:ascii="仿宋" w:eastAsia="仿宋" w:hAnsi="仿宋"/>
          <w:sz w:val="32"/>
          <w:szCs w:val="32"/>
        </w:rPr>
        <w:t>%。主要原因是</w:t>
      </w:r>
      <w:r w:rsidRPr="00AC7148">
        <w:rPr>
          <w:rFonts w:ascii="仿宋" w:eastAsia="仿宋" w:hAnsi="仿宋" w:hint="eastAsia"/>
          <w:sz w:val="32"/>
          <w:szCs w:val="32"/>
        </w:rPr>
        <w:t>职业年金属于挂帐式，2018年度职业年金预算不再编制</w:t>
      </w:r>
      <w:r w:rsidRPr="00AC7148">
        <w:rPr>
          <w:rFonts w:ascii="仿宋" w:eastAsia="仿宋" w:hAnsi="仿宋"/>
          <w:sz w:val="32"/>
          <w:szCs w:val="32"/>
        </w:rPr>
        <w:t>。</w:t>
      </w:r>
    </w:p>
    <w:p w:rsidR="00F23564" w:rsidRPr="00AC7148" w:rsidRDefault="00A412B7">
      <w:pPr>
        <w:spacing w:after="160"/>
        <w:ind w:firstLine="600"/>
        <w:rPr>
          <w:rFonts w:ascii="仿宋" w:eastAsia="仿宋" w:hAnsi="仿宋"/>
          <w:sz w:val="32"/>
          <w:szCs w:val="32"/>
        </w:rPr>
      </w:pPr>
      <w:r w:rsidRPr="00AC7148">
        <w:rPr>
          <w:rFonts w:ascii="仿宋" w:eastAsia="仿宋" w:hAnsi="仿宋"/>
          <w:sz w:val="32"/>
          <w:szCs w:val="32"/>
        </w:rPr>
        <w:t>（2）支出预算</w:t>
      </w:r>
      <w:r w:rsidRPr="00AC7148">
        <w:rPr>
          <w:rFonts w:ascii="仿宋" w:eastAsia="仿宋" w:hAnsi="仿宋" w:hint="eastAsia"/>
          <w:sz w:val="32"/>
          <w:szCs w:val="32"/>
        </w:rPr>
        <w:t>。</w:t>
      </w:r>
      <w:r w:rsidRPr="00AC7148">
        <w:rPr>
          <w:rFonts w:ascii="仿宋" w:eastAsia="仿宋" w:hAnsi="仿宋"/>
          <w:sz w:val="32"/>
          <w:szCs w:val="32"/>
        </w:rPr>
        <w:t>2018年年初预算数</w:t>
      </w:r>
      <w:r w:rsidRPr="00AC7148">
        <w:rPr>
          <w:rFonts w:ascii="仿宋" w:eastAsia="仿宋" w:hAnsi="仿宋" w:hint="eastAsia"/>
          <w:sz w:val="32"/>
          <w:szCs w:val="32"/>
        </w:rPr>
        <w:t>6519.48</w:t>
      </w:r>
      <w:r w:rsidRPr="00AC7148">
        <w:rPr>
          <w:rFonts w:ascii="仿宋" w:eastAsia="仿宋" w:hAnsi="仿宋"/>
          <w:sz w:val="32"/>
          <w:szCs w:val="32"/>
        </w:rPr>
        <w:t>万元，</w:t>
      </w:r>
      <w:r w:rsidRPr="00AC7148">
        <w:rPr>
          <w:rFonts w:ascii="仿宋" w:eastAsia="仿宋" w:hAnsi="仿宋" w:hint="eastAsia"/>
          <w:sz w:val="32"/>
          <w:szCs w:val="32"/>
        </w:rPr>
        <w:t>按用途划分为：工资福利支出4048.12万元，占62.09%，</w:t>
      </w:r>
      <w:r w:rsidRPr="00AC7148">
        <w:rPr>
          <w:rFonts w:ascii="仿宋" w:eastAsia="仿宋" w:hAnsi="仿宋"/>
          <w:sz w:val="32"/>
          <w:szCs w:val="32"/>
        </w:rPr>
        <w:t>与2017年相比减少</w:t>
      </w:r>
      <w:r w:rsidRPr="00AC7148">
        <w:rPr>
          <w:rFonts w:ascii="仿宋" w:eastAsia="仿宋" w:hAnsi="仿宋" w:hint="eastAsia"/>
          <w:sz w:val="32"/>
          <w:szCs w:val="32"/>
        </w:rPr>
        <w:t>416.25</w:t>
      </w:r>
      <w:r w:rsidRPr="00AC7148">
        <w:rPr>
          <w:rFonts w:ascii="仿宋" w:eastAsia="仿宋" w:hAnsi="仿宋"/>
          <w:sz w:val="32"/>
          <w:szCs w:val="32"/>
        </w:rPr>
        <w:t>万元</w:t>
      </w:r>
      <w:r w:rsidRPr="00AC7148">
        <w:rPr>
          <w:rFonts w:ascii="仿宋" w:eastAsia="仿宋" w:hAnsi="仿宋" w:hint="eastAsia"/>
          <w:sz w:val="32"/>
          <w:szCs w:val="32"/>
        </w:rPr>
        <w:t>，减少8%，原因是职业年金属于挂帐式，本年度职业年金预算不再编制；商品服务支出449.97万元，占6.9%，</w:t>
      </w:r>
      <w:r w:rsidRPr="00AC7148">
        <w:rPr>
          <w:rFonts w:ascii="仿宋" w:eastAsia="仿宋" w:hAnsi="仿宋"/>
          <w:sz w:val="32"/>
          <w:szCs w:val="32"/>
        </w:rPr>
        <w:t>与2017年相比减少</w:t>
      </w:r>
      <w:r w:rsidRPr="00AC7148">
        <w:rPr>
          <w:rFonts w:ascii="仿宋" w:eastAsia="仿宋" w:hAnsi="仿宋" w:hint="eastAsia"/>
          <w:sz w:val="32"/>
          <w:szCs w:val="32"/>
        </w:rPr>
        <w:t>19.23</w:t>
      </w:r>
      <w:r w:rsidRPr="00AC7148">
        <w:rPr>
          <w:rFonts w:ascii="仿宋" w:eastAsia="仿宋" w:hAnsi="仿宋"/>
          <w:sz w:val="32"/>
          <w:szCs w:val="32"/>
        </w:rPr>
        <w:t>万元</w:t>
      </w:r>
      <w:r w:rsidRPr="00AC7148">
        <w:rPr>
          <w:rFonts w:ascii="仿宋" w:eastAsia="仿宋" w:hAnsi="仿宋" w:hint="eastAsia"/>
          <w:sz w:val="32"/>
          <w:szCs w:val="32"/>
        </w:rPr>
        <w:t>，减少4%；对个人及家庭的补助100.89万元，占1.55% ，与2017年相比减少376.34万元，减少79%，原因是住房公积金以前年度在对个人家庭补助支出中核算，本年度将住房公积金列入工资福利支出；项目支出1920.49万元，占29.46%，</w:t>
      </w:r>
      <w:r w:rsidRPr="00AC7148">
        <w:rPr>
          <w:rFonts w:ascii="仿宋" w:eastAsia="仿宋" w:hAnsi="仿宋"/>
          <w:sz w:val="32"/>
          <w:szCs w:val="32"/>
        </w:rPr>
        <w:t>与2017年相比增加</w:t>
      </w:r>
      <w:r w:rsidRPr="00AC7148">
        <w:rPr>
          <w:rFonts w:ascii="仿宋" w:eastAsia="仿宋" w:hAnsi="仿宋" w:hint="eastAsia"/>
          <w:sz w:val="32"/>
          <w:szCs w:val="32"/>
        </w:rPr>
        <w:t>538</w:t>
      </w:r>
      <w:r w:rsidRPr="00AC7148">
        <w:rPr>
          <w:rFonts w:ascii="仿宋" w:eastAsia="仿宋" w:hAnsi="仿宋"/>
          <w:sz w:val="32"/>
          <w:szCs w:val="32"/>
        </w:rPr>
        <w:t>万元，</w:t>
      </w:r>
      <w:r w:rsidRPr="00AC7148">
        <w:rPr>
          <w:rFonts w:ascii="仿宋" w:eastAsia="仿宋" w:hAnsi="仿宋" w:hint="eastAsia"/>
          <w:sz w:val="32"/>
          <w:szCs w:val="32"/>
        </w:rPr>
        <w:t>增加38.92%，</w:t>
      </w:r>
      <w:r w:rsidRPr="00AC7148">
        <w:rPr>
          <w:rFonts w:ascii="仿宋" w:eastAsia="仿宋" w:hAnsi="仿宋"/>
          <w:sz w:val="32"/>
          <w:szCs w:val="32"/>
        </w:rPr>
        <w:t>主要原因扩大学前教育资源</w:t>
      </w:r>
      <w:r w:rsidRPr="00AC7148">
        <w:rPr>
          <w:rFonts w:ascii="仿宋" w:eastAsia="仿宋" w:hAnsi="仿宋" w:hint="eastAsia"/>
          <w:sz w:val="32"/>
          <w:szCs w:val="32"/>
        </w:rPr>
        <w:t>上级</w:t>
      </w:r>
      <w:r w:rsidRPr="00AC7148">
        <w:rPr>
          <w:rFonts w:ascii="仿宋" w:eastAsia="仿宋" w:hAnsi="仿宋"/>
          <w:sz w:val="32"/>
          <w:szCs w:val="32"/>
        </w:rPr>
        <w:t>专项资金</w:t>
      </w:r>
      <w:r w:rsidRPr="00AC7148">
        <w:rPr>
          <w:rFonts w:ascii="仿宋" w:eastAsia="仿宋" w:hAnsi="仿宋" w:hint="eastAsia"/>
          <w:sz w:val="32"/>
          <w:szCs w:val="32"/>
        </w:rPr>
        <w:t>比</w:t>
      </w:r>
      <w:r w:rsidRPr="00AC7148">
        <w:rPr>
          <w:rFonts w:ascii="仿宋" w:eastAsia="仿宋" w:hAnsi="仿宋"/>
          <w:sz w:val="32"/>
          <w:szCs w:val="32"/>
        </w:rPr>
        <w:t>2017年增加</w:t>
      </w:r>
      <w:r w:rsidRPr="00AC7148">
        <w:rPr>
          <w:rFonts w:ascii="仿宋" w:eastAsia="仿宋" w:hAnsi="仿宋" w:hint="eastAsia"/>
          <w:sz w:val="32"/>
          <w:szCs w:val="32"/>
        </w:rPr>
        <w:t>652</w:t>
      </w:r>
      <w:r w:rsidRPr="00AC7148">
        <w:rPr>
          <w:rFonts w:ascii="仿宋" w:eastAsia="仿宋" w:hAnsi="仿宋"/>
          <w:sz w:val="32"/>
          <w:szCs w:val="32"/>
        </w:rPr>
        <w:t>万元</w:t>
      </w:r>
      <w:r w:rsidRPr="00AC7148">
        <w:rPr>
          <w:rFonts w:ascii="仿宋" w:eastAsia="仿宋" w:hAnsi="仿宋" w:hint="eastAsia"/>
          <w:sz w:val="32"/>
          <w:szCs w:val="32"/>
        </w:rPr>
        <w:t>。</w:t>
      </w:r>
    </w:p>
    <w:p w:rsidR="00F23564" w:rsidRPr="00AC7148" w:rsidRDefault="00A412B7" w:rsidP="00AC7148">
      <w:pPr>
        <w:wordWrap w:val="0"/>
        <w:spacing w:after="160"/>
        <w:ind w:firstLineChars="200" w:firstLine="640"/>
        <w:rPr>
          <w:rFonts w:ascii="仿宋" w:eastAsia="仿宋" w:hAnsi="仿宋"/>
          <w:sz w:val="32"/>
          <w:szCs w:val="32"/>
        </w:rPr>
      </w:pPr>
      <w:r w:rsidRPr="00AC7148">
        <w:rPr>
          <w:rFonts w:ascii="仿宋" w:eastAsia="仿宋" w:hAnsi="仿宋" w:hint="eastAsia"/>
          <w:sz w:val="32"/>
          <w:szCs w:val="32"/>
        </w:rPr>
        <w:lastRenderedPageBreak/>
        <w:t>2018年一般公共预算支出年初预算数为6519.48万元，主要用于以下方面：</w:t>
      </w:r>
      <w:r w:rsidRPr="00AC7148">
        <w:rPr>
          <w:rFonts w:ascii="仿宋" w:eastAsia="仿宋" w:hAnsi="仿宋"/>
          <w:sz w:val="32"/>
          <w:szCs w:val="32"/>
        </w:rPr>
        <w:t>教育</w:t>
      </w:r>
      <w:r w:rsidRPr="00AC7148">
        <w:rPr>
          <w:rFonts w:ascii="仿宋" w:eastAsia="仿宋" w:hAnsi="仿宋" w:hint="eastAsia"/>
          <w:sz w:val="32"/>
          <w:szCs w:val="32"/>
        </w:rPr>
        <w:t>（类）支出5340.33</w:t>
      </w:r>
      <w:r w:rsidRPr="00AC7148">
        <w:rPr>
          <w:rFonts w:ascii="仿宋" w:eastAsia="仿宋" w:hAnsi="仿宋"/>
          <w:sz w:val="32"/>
          <w:szCs w:val="32"/>
        </w:rPr>
        <w:t>万元，社会保障和就业</w:t>
      </w:r>
      <w:r w:rsidRPr="00AC7148">
        <w:rPr>
          <w:rFonts w:ascii="仿宋" w:eastAsia="仿宋" w:hAnsi="仿宋" w:hint="eastAsia"/>
          <w:sz w:val="32"/>
          <w:szCs w:val="32"/>
        </w:rPr>
        <w:t>（类）支出643.96</w:t>
      </w:r>
      <w:r w:rsidRPr="00AC7148">
        <w:rPr>
          <w:rFonts w:ascii="仿宋" w:eastAsia="仿宋" w:hAnsi="仿宋"/>
          <w:sz w:val="32"/>
          <w:szCs w:val="32"/>
        </w:rPr>
        <w:t>万元，医疗卫生</w:t>
      </w:r>
      <w:r w:rsidRPr="00AC7148">
        <w:rPr>
          <w:rFonts w:ascii="仿宋" w:eastAsia="仿宋" w:hAnsi="仿宋" w:hint="eastAsia"/>
          <w:sz w:val="32"/>
          <w:szCs w:val="32"/>
        </w:rPr>
        <w:t>（类）支出178.45</w:t>
      </w:r>
      <w:r w:rsidRPr="00AC7148">
        <w:rPr>
          <w:rFonts w:ascii="仿宋" w:eastAsia="仿宋" w:hAnsi="仿宋"/>
          <w:sz w:val="32"/>
          <w:szCs w:val="32"/>
        </w:rPr>
        <w:t>万元，住房保障</w:t>
      </w:r>
      <w:r w:rsidRPr="00AC7148">
        <w:rPr>
          <w:rFonts w:ascii="仿宋" w:eastAsia="仿宋" w:hAnsi="仿宋" w:hint="eastAsia"/>
          <w:sz w:val="32"/>
          <w:szCs w:val="32"/>
        </w:rPr>
        <w:t>（类）</w:t>
      </w:r>
      <w:r w:rsidRPr="00AC7148">
        <w:rPr>
          <w:rFonts w:ascii="仿宋" w:eastAsia="仿宋" w:hAnsi="仿宋"/>
          <w:sz w:val="32"/>
          <w:szCs w:val="32"/>
        </w:rPr>
        <w:t>支出支出</w:t>
      </w:r>
      <w:r w:rsidRPr="00AC7148">
        <w:rPr>
          <w:rFonts w:ascii="仿宋" w:eastAsia="仿宋" w:hAnsi="仿宋" w:hint="eastAsia"/>
          <w:sz w:val="32"/>
          <w:szCs w:val="32"/>
        </w:rPr>
        <w:t>356.74</w:t>
      </w:r>
      <w:r w:rsidRPr="00AC7148">
        <w:rPr>
          <w:rFonts w:ascii="仿宋" w:eastAsia="仿宋" w:hAnsi="仿宋"/>
          <w:sz w:val="32"/>
          <w:szCs w:val="32"/>
        </w:rPr>
        <w:t>万元。</w:t>
      </w:r>
    </w:p>
    <w:p w:rsidR="00F23564" w:rsidRPr="0071136D" w:rsidRDefault="00A412B7">
      <w:pPr>
        <w:spacing w:after="160"/>
        <w:ind w:firstLine="600"/>
        <w:rPr>
          <w:rFonts w:ascii="仿宋" w:eastAsia="仿宋" w:hAnsi="仿宋" w:cs="仿宋"/>
          <w:b/>
          <w:sz w:val="32"/>
          <w:szCs w:val="32"/>
        </w:rPr>
      </w:pPr>
      <w:r w:rsidRPr="0071136D">
        <w:rPr>
          <w:rFonts w:ascii="仿宋" w:eastAsia="仿宋" w:hAnsi="仿宋" w:cs="仿宋" w:hint="eastAsia"/>
          <w:b/>
          <w:sz w:val="32"/>
          <w:szCs w:val="32"/>
        </w:rPr>
        <w:t>三、政府采购情况说明</w:t>
      </w:r>
    </w:p>
    <w:p w:rsidR="00F23564" w:rsidRPr="00AC7148" w:rsidRDefault="00A412B7">
      <w:pPr>
        <w:spacing w:after="160"/>
        <w:ind w:firstLine="600"/>
        <w:rPr>
          <w:rFonts w:ascii="仿宋" w:eastAsia="仿宋" w:hAnsi="仿宋"/>
          <w:sz w:val="32"/>
          <w:szCs w:val="32"/>
        </w:rPr>
      </w:pPr>
      <w:r w:rsidRPr="00AC7148">
        <w:rPr>
          <w:rFonts w:ascii="仿宋" w:eastAsia="仿宋" w:hAnsi="仿宋"/>
          <w:sz w:val="32"/>
          <w:szCs w:val="32"/>
        </w:rPr>
        <w:t>2018年</w:t>
      </w:r>
      <w:r w:rsidRPr="00AC7148">
        <w:rPr>
          <w:rFonts w:ascii="仿宋" w:eastAsia="仿宋" w:hAnsi="仿宋" w:hint="eastAsia"/>
          <w:sz w:val="32"/>
          <w:szCs w:val="32"/>
        </w:rPr>
        <w:t>无</w:t>
      </w:r>
      <w:r w:rsidRPr="00AC7148">
        <w:rPr>
          <w:rFonts w:ascii="仿宋" w:eastAsia="仿宋" w:hAnsi="仿宋"/>
          <w:sz w:val="32"/>
          <w:szCs w:val="32"/>
        </w:rPr>
        <w:t>政府采购</w:t>
      </w:r>
      <w:r w:rsidRPr="00AC7148">
        <w:rPr>
          <w:rFonts w:ascii="仿宋" w:eastAsia="仿宋" w:hAnsi="仿宋" w:hint="eastAsia"/>
          <w:sz w:val="32"/>
          <w:szCs w:val="32"/>
        </w:rPr>
        <w:t>预算安排。</w:t>
      </w:r>
    </w:p>
    <w:p w:rsidR="00F23564" w:rsidRPr="0071136D" w:rsidRDefault="00A412B7" w:rsidP="0071136D">
      <w:pPr>
        <w:ind w:firstLineChars="200" w:firstLine="643"/>
        <w:rPr>
          <w:rFonts w:ascii="仿宋" w:eastAsia="仿宋" w:hAnsi="仿宋" w:cs="仿宋"/>
          <w:b/>
          <w:sz w:val="32"/>
          <w:szCs w:val="32"/>
        </w:rPr>
      </w:pPr>
      <w:r w:rsidRPr="0071136D">
        <w:rPr>
          <w:rFonts w:ascii="仿宋" w:eastAsia="仿宋" w:hAnsi="仿宋" w:cs="仿宋" w:hint="eastAsia"/>
          <w:b/>
          <w:sz w:val="32"/>
          <w:szCs w:val="32"/>
        </w:rPr>
        <w:t>四、政府性基金预算支出情况说明</w:t>
      </w:r>
    </w:p>
    <w:p w:rsidR="00F23564" w:rsidRPr="00AC7148" w:rsidRDefault="00A412B7">
      <w:pPr>
        <w:spacing w:after="160"/>
        <w:ind w:firstLine="600"/>
        <w:rPr>
          <w:rFonts w:ascii="仿宋" w:eastAsia="仿宋" w:hAnsi="仿宋" w:cs="仿宋"/>
          <w:sz w:val="32"/>
          <w:szCs w:val="32"/>
        </w:rPr>
      </w:pPr>
      <w:r w:rsidRPr="00AC7148">
        <w:rPr>
          <w:rFonts w:ascii="仿宋" w:eastAsia="仿宋" w:hAnsi="仿宋" w:cs="仿宋" w:hint="eastAsia"/>
          <w:sz w:val="32"/>
          <w:szCs w:val="32"/>
        </w:rPr>
        <w:t>部门2018年政府性基金预算支出0万元。</w:t>
      </w:r>
    </w:p>
    <w:p w:rsidR="00F23564" w:rsidRPr="0071136D" w:rsidRDefault="00A412B7">
      <w:pPr>
        <w:spacing w:after="160"/>
        <w:ind w:firstLine="600"/>
        <w:rPr>
          <w:rFonts w:ascii="仿宋" w:eastAsia="仿宋" w:hAnsi="仿宋" w:cs="仿宋"/>
          <w:b/>
          <w:sz w:val="32"/>
          <w:szCs w:val="32"/>
        </w:rPr>
      </w:pPr>
      <w:r w:rsidRPr="0071136D">
        <w:rPr>
          <w:rFonts w:ascii="仿宋" w:eastAsia="仿宋" w:hAnsi="仿宋" w:cs="仿宋" w:hint="eastAsia"/>
          <w:b/>
          <w:sz w:val="32"/>
          <w:szCs w:val="32"/>
        </w:rPr>
        <w:t>五、2018年度一般公共预算财政拨款“三公”经费支出预算情况说明</w:t>
      </w:r>
    </w:p>
    <w:p w:rsidR="00F23564" w:rsidRPr="00AC7148" w:rsidRDefault="00A412B7">
      <w:pPr>
        <w:spacing w:after="160"/>
        <w:ind w:firstLine="600"/>
        <w:rPr>
          <w:rFonts w:ascii="仿宋" w:eastAsia="仿宋" w:hAnsi="仿宋"/>
          <w:b/>
          <w:sz w:val="32"/>
          <w:szCs w:val="32"/>
        </w:rPr>
      </w:pPr>
      <w:r w:rsidRPr="00AC7148">
        <w:rPr>
          <w:rFonts w:ascii="仿宋" w:eastAsia="仿宋" w:hAnsi="仿宋"/>
          <w:sz w:val="32"/>
          <w:szCs w:val="32"/>
        </w:rPr>
        <w:t>1、</w:t>
      </w:r>
      <w:r w:rsidRPr="00AC7148">
        <w:rPr>
          <w:rFonts w:ascii="仿宋" w:eastAsia="仿宋" w:hAnsi="仿宋" w:hint="eastAsia"/>
          <w:sz w:val="32"/>
          <w:szCs w:val="32"/>
        </w:rPr>
        <w:t>2018年</w:t>
      </w:r>
      <w:r w:rsidRPr="00AC7148">
        <w:rPr>
          <w:rFonts w:ascii="仿宋" w:eastAsia="仿宋" w:hAnsi="仿宋"/>
          <w:sz w:val="32"/>
          <w:szCs w:val="32"/>
        </w:rPr>
        <w:t>“三公”预算</w:t>
      </w:r>
      <w:r w:rsidRPr="00AC7148">
        <w:rPr>
          <w:rFonts w:ascii="仿宋" w:eastAsia="仿宋" w:hAnsi="仿宋" w:hint="eastAsia"/>
          <w:sz w:val="32"/>
          <w:szCs w:val="32"/>
        </w:rPr>
        <w:t>9.5</w:t>
      </w:r>
      <w:r w:rsidRPr="00AC7148">
        <w:rPr>
          <w:rFonts w:ascii="仿宋" w:eastAsia="仿宋" w:hAnsi="仿宋"/>
          <w:sz w:val="32"/>
          <w:szCs w:val="32"/>
        </w:rPr>
        <w:t>万元，</w:t>
      </w:r>
      <w:r w:rsidRPr="00AC7148">
        <w:rPr>
          <w:rFonts w:ascii="仿宋" w:eastAsia="仿宋" w:hAnsi="仿宋" w:hint="eastAsia"/>
          <w:sz w:val="32"/>
          <w:szCs w:val="32"/>
        </w:rPr>
        <w:t>2017年</w:t>
      </w:r>
      <w:r w:rsidRPr="00AC7148">
        <w:rPr>
          <w:rFonts w:ascii="仿宋" w:eastAsia="仿宋" w:hAnsi="仿宋"/>
          <w:sz w:val="32"/>
          <w:szCs w:val="32"/>
        </w:rPr>
        <w:t>“三公”预算</w:t>
      </w:r>
      <w:r w:rsidRPr="00AC7148">
        <w:rPr>
          <w:rFonts w:ascii="仿宋" w:eastAsia="仿宋" w:hAnsi="仿宋" w:hint="eastAsia"/>
          <w:sz w:val="32"/>
          <w:szCs w:val="32"/>
        </w:rPr>
        <w:t>23.39万元，</w:t>
      </w:r>
      <w:r w:rsidRPr="00AC7148">
        <w:rPr>
          <w:rFonts w:ascii="仿宋" w:eastAsia="仿宋" w:hAnsi="仿宋"/>
          <w:sz w:val="32"/>
          <w:szCs w:val="32"/>
        </w:rPr>
        <w:t>与2017年相比减少</w:t>
      </w:r>
      <w:r w:rsidRPr="00AC7148">
        <w:rPr>
          <w:rFonts w:ascii="仿宋" w:eastAsia="仿宋" w:hAnsi="仿宋" w:hint="eastAsia"/>
          <w:sz w:val="32"/>
          <w:szCs w:val="32"/>
        </w:rPr>
        <w:t>13.89</w:t>
      </w:r>
      <w:r w:rsidRPr="00AC7148">
        <w:rPr>
          <w:rFonts w:ascii="仿宋" w:eastAsia="仿宋" w:hAnsi="仿宋"/>
          <w:sz w:val="32"/>
          <w:szCs w:val="32"/>
        </w:rPr>
        <w:t>万元，</w:t>
      </w:r>
      <w:r w:rsidRPr="00AC7148">
        <w:rPr>
          <w:rFonts w:ascii="仿宋" w:eastAsia="仿宋" w:hAnsi="仿宋" w:hint="eastAsia"/>
          <w:sz w:val="32"/>
          <w:szCs w:val="32"/>
        </w:rPr>
        <w:t>减少59</w:t>
      </w:r>
      <w:r w:rsidRPr="00AC7148">
        <w:rPr>
          <w:rFonts w:ascii="仿宋" w:eastAsia="仿宋" w:hAnsi="仿宋"/>
          <w:sz w:val="32"/>
          <w:szCs w:val="32"/>
        </w:rPr>
        <w:t>%。</w:t>
      </w:r>
      <w:r w:rsidRPr="00AC7148">
        <w:rPr>
          <w:rFonts w:ascii="仿宋" w:eastAsia="仿宋" w:hAnsi="仿宋"/>
          <w:color w:val="000000"/>
          <w:sz w:val="32"/>
          <w:szCs w:val="32"/>
        </w:rPr>
        <w:t>主要</w:t>
      </w:r>
      <w:r w:rsidRPr="00AC7148">
        <w:rPr>
          <w:rFonts w:ascii="仿宋" w:eastAsia="仿宋" w:hAnsi="仿宋" w:hint="eastAsia"/>
          <w:color w:val="000000"/>
          <w:sz w:val="32"/>
          <w:szCs w:val="32"/>
        </w:rPr>
        <w:t>原因是</w:t>
      </w:r>
      <w:r w:rsidRPr="00AC7148">
        <w:rPr>
          <w:rFonts w:ascii="仿宋" w:eastAsia="仿宋" w:hAnsi="仿宋"/>
          <w:color w:val="000000"/>
          <w:sz w:val="32"/>
          <w:szCs w:val="32"/>
        </w:rPr>
        <w:t>认真贯彻落实中央八项规定精神，坚持厉行勤俭节约，进一步规范公务接待，严格控制“三公”经费支出。</w:t>
      </w:r>
    </w:p>
    <w:p w:rsidR="00F23564" w:rsidRPr="00AC7148" w:rsidRDefault="00A412B7">
      <w:pPr>
        <w:spacing w:after="160"/>
        <w:ind w:firstLine="600"/>
        <w:rPr>
          <w:rFonts w:ascii="仿宋" w:eastAsia="仿宋" w:hAnsi="仿宋"/>
          <w:color w:val="000000"/>
          <w:sz w:val="32"/>
          <w:szCs w:val="32"/>
        </w:rPr>
      </w:pPr>
      <w:r w:rsidRPr="00AC7148">
        <w:rPr>
          <w:rFonts w:ascii="仿宋" w:eastAsia="仿宋" w:hAnsi="仿宋"/>
          <w:color w:val="000000"/>
          <w:sz w:val="32"/>
          <w:szCs w:val="32"/>
        </w:rPr>
        <w:t>2、“三公”经费支出表按“因公出国（境）费”0元，“公务用车购置</w:t>
      </w:r>
      <w:r w:rsidRPr="00AC7148">
        <w:rPr>
          <w:rFonts w:ascii="仿宋" w:eastAsia="仿宋" w:hAnsi="仿宋" w:hint="eastAsia"/>
          <w:color w:val="000000"/>
          <w:sz w:val="32"/>
          <w:szCs w:val="32"/>
        </w:rPr>
        <w:t>费”0万元，“公车</w:t>
      </w:r>
      <w:r w:rsidRPr="00AC7148">
        <w:rPr>
          <w:rFonts w:ascii="仿宋" w:eastAsia="仿宋" w:hAnsi="仿宋"/>
          <w:color w:val="000000"/>
          <w:sz w:val="32"/>
          <w:szCs w:val="32"/>
        </w:rPr>
        <w:t>运行</w:t>
      </w:r>
      <w:r w:rsidRPr="00AC7148">
        <w:rPr>
          <w:rFonts w:ascii="仿宋" w:eastAsia="仿宋" w:hAnsi="仿宋" w:hint="eastAsia"/>
          <w:color w:val="000000"/>
          <w:sz w:val="32"/>
          <w:szCs w:val="32"/>
        </w:rPr>
        <w:t>维护</w:t>
      </w:r>
      <w:r w:rsidRPr="00AC7148">
        <w:rPr>
          <w:rFonts w:ascii="仿宋" w:eastAsia="仿宋" w:hAnsi="仿宋"/>
          <w:color w:val="000000"/>
          <w:sz w:val="32"/>
          <w:szCs w:val="32"/>
        </w:rPr>
        <w:t>费”4.1万元，“公务接待费”</w:t>
      </w:r>
      <w:r w:rsidRPr="00AC7148">
        <w:rPr>
          <w:rFonts w:ascii="仿宋" w:eastAsia="仿宋" w:hAnsi="仿宋" w:hint="eastAsia"/>
          <w:color w:val="000000"/>
          <w:sz w:val="32"/>
          <w:szCs w:val="32"/>
        </w:rPr>
        <w:t>5.4</w:t>
      </w:r>
      <w:r w:rsidRPr="00AC7148">
        <w:rPr>
          <w:rFonts w:ascii="仿宋" w:eastAsia="仿宋" w:hAnsi="仿宋"/>
          <w:color w:val="000000"/>
          <w:sz w:val="32"/>
          <w:szCs w:val="32"/>
        </w:rPr>
        <w:t>万元公开。</w:t>
      </w:r>
    </w:p>
    <w:p w:rsidR="00F23564" w:rsidRPr="00AC7148" w:rsidRDefault="00A412B7">
      <w:pPr>
        <w:spacing w:after="160"/>
        <w:ind w:firstLine="600"/>
        <w:rPr>
          <w:rFonts w:ascii="仿宋" w:eastAsia="仿宋" w:hAnsi="仿宋"/>
          <w:color w:val="000000"/>
          <w:sz w:val="32"/>
          <w:szCs w:val="32"/>
        </w:rPr>
      </w:pPr>
      <w:r w:rsidRPr="00AC7148">
        <w:rPr>
          <w:rFonts w:ascii="仿宋" w:eastAsia="仿宋" w:hAnsi="仿宋"/>
          <w:color w:val="000000"/>
          <w:sz w:val="32"/>
          <w:szCs w:val="32"/>
        </w:rPr>
        <w:t>3.公务用车购置和运行费已细化到公务用车购置费和公务用车运行费公开。</w:t>
      </w:r>
    </w:p>
    <w:p w:rsidR="00F23564" w:rsidRPr="0071136D" w:rsidRDefault="00A412B7">
      <w:pPr>
        <w:spacing w:after="160"/>
        <w:ind w:firstLine="600"/>
        <w:rPr>
          <w:rFonts w:ascii="仿宋" w:eastAsia="仿宋" w:hAnsi="仿宋"/>
          <w:b/>
          <w:color w:val="000000"/>
          <w:sz w:val="32"/>
          <w:szCs w:val="32"/>
        </w:rPr>
      </w:pPr>
      <w:r w:rsidRPr="0071136D">
        <w:rPr>
          <w:rFonts w:ascii="仿宋" w:eastAsia="仿宋" w:hAnsi="仿宋" w:hint="eastAsia"/>
          <w:b/>
          <w:color w:val="000000"/>
          <w:sz w:val="32"/>
          <w:szCs w:val="32"/>
        </w:rPr>
        <w:t>六、其他重要事项的情况说明</w:t>
      </w:r>
    </w:p>
    <w:p w:rsidR="00F23564" w:rsidRPr="00AC7148" w:rsidRDefault="00A412B7">
      <w:pPr>
        <w:spacing w:after="160"/>
        <w:ind w:firstLine="600"/>
        <w:rPr>
          <w:rFonts w:ascii="仿宋" w:eastAsia="仿宋" w:hAnsi="仿宋" w:cs="仿宋"/>
          <w:sz w:val="32"/>
          <w:szCs w:val="32"/>
        </w:rPr>
      </w:pPr>
      <w:r w:rsidRPr="00AC7148">
        <w:rPr>
          <w:rFonts w:ascii="仿宋" w:eastAsia="仿宋" w:hAnsi="仿宋" w:cs="仿宋" w:hint="eastAsia"/>
          <w:sz w:val="32"/>
          <w:szCs w:val="32"/>
        </w:rPr>
        <w:lastRenderedPageBreak/>
        <w:t>（一）机关运行经费安排情况说明</w:t>
      </w:r>
    </w:p>
    <w:p w:rsidR="00F23564" w:rsidRPr="00AC7148" w:rsidRDefault="00A412B7">
      <w:pPr>
        <w:spacing w:after="160"/>
        <w:ind w:firstLine="600"/>
        <w:rPr>
          <w:rFonts w:ascii="仿宋" w:eastAsia="仿宋" w:hAnsi="仿宋" w:cs="仿宋"/>
          <w:b/>
          <w:sz w:val="32"/>
          <w:szCs w:val="32"/>
        </w:rPr>
      </w:pPr>
      <w:r w:rsidRPr="00AC7148">
        <w:rPr>
          <w:rFonts w:ascii="仿宋" w:eastAsia="仿宋" w:hAnsi="仿宋"/>
          <w:sz w:val="32"/>
          <w:szCs w:val="32"/>
        </w:rPr>
        <w:t>2018年</w:t>
      </w:r>
      <w:r w:rsidRPr="00AC7148">
        <w:rPr>
          <w:rFonts w:ascii="仿宋" w:eastAsia="仿宋" w:hAnsi="仿宋" w:hint="eastAsia"/>
          <w:sz w:val="32"/>
          <w:szCs w:val="32"/>
        </w:rPr>
        <w:t>，</w:t>
      </w:r>
      <w:r w:rsidRPr="00AC7148">
        <w:rPr>
          <w:rFonts w:ascii="仿宋" w:eastAsia="仿宋" w:hAnsi="仿宋"/>
          <w:sz w:val="32"/>
          <w:szCs w:val="32"/>
        </w:rPr>
        <w:t>机关运行经费</w:t>
      </w:r>
      <w:r w:rsidRPr="00AC7148">
        <w:rPr>
          <w:rFonts w:ascii="仿宋" w:eastAsia="仿宋" w:hAnsi="仿宋" w:hint="eastAsia"/>
          <w:sz w:val="32"/>
          <w:szCs w:val="32"/>
        </w:rPr>
        <w:t>支出预算449.96万元，</w:t>
      </w:r>
      <w:r w:rsidRPr="00AC7148">
        <w:rPr>
          <w:rFonts w:ascii="仿宋" w:eastAsia="仿宋" w:hAnsi="仿宋"/>
          <w:sz w:val="32"/>
          <w:szCs w:val="32"/>
        </w:rPr>
        <w:t>主要</w:t>
      </w:r>
      <w:r w:rsidRPr="00AC7148">
        <w:rPr>
          <w:rFonts w:ascii="仿宋" w:eastAsia="仿宋" w:hAnsi="仿宋" w:hint="eastAsia"/>
          <w:sz w:val="32"/>
          <w:szCs w:val="32"/>
        </w:rPr>
        <w:t>用于</w:t>
      </w:r>
      <w:r w:rsidRPr="00AC7148">
        <w:rPr>
          <w:rFonts w:ascii="仿宋" w:eastAsia="仿宋" w:hAnsi="仿宋"/>
          <w:sz w:val="32"/>
          <w:szCs w:val="32"/>
        </w:rPr>
        <w:t>办公</w:t>
      </w:r>
      <w:r w:rsidRPr="00AC7148">
        <w:rPr>
          <w:rFonts w:ascii="仿宋" w:eastAsia="仿宋" w:hAnsi="仿宋" w:hint="eastAsia"/>
          <w:sz w:val="32"/>
          <w:szCs w:val="32"/>
        </w:rPr>
        <w:t>及印刷费、邮电费、差旅费、会议费、水、电、物业管理等运行维护费、公务用车运行维护费以及其他费用</w:t>
      </w:r>
      <w:r w:rsidRPr="00AC7148">
        <w:rPr>
          <w:rFonts w:ascii="仿宋" w:eastAsia="仿宋" w:hAnsi="仿宋" w:cs="仿宋" w:hint="eastAsia"/>
          <w:sz w:val="32"/>
          <w:szCs w:val="32"/>
        </w:rPr>
        <w:t>。</w:t>
      </w:r>
    </w:p>
    <w:p w:rsidR="00F23564" w:rsidRPr="00AC7148" w:rsidRDefault="00A412B7">
      <w:pPr>
        <w:spacing w:after="160"/>
        <w:ind w:firstLine="600"/>
        <w:rPr>
          <w:rFonts w:ascii="仿宋" w:eastAsia="仿宋" w:hAnsi="仿宋"/>
          <w:color w:val="000000"/>
          <w:sz w:val="32"/>
          <w:szCs w:val="32"/>
        </w:rPr>
      </w:pPr>
      <w:r w:rsidRPr="00AC7148">
        <w:rPr>
          <w:rFonts w:ascii="仿宋" w:eastAsia="仿宋" w:hAnsi="仿宋" w:hint="eastAsia"/>
          <w:color w:val="000000"/>
          <w:sz w:val="32"/>
          <w:szCs w:val="32"/>
        </w:rPr>
        <w:t>（二）关于绩效管理工作开展情况说明</w:t>
      </w:r>
    </w:p>
    <w:p w:rsidR="00F23564" w:rsidRPr="00AC7148" w:rsidRDefault="00A412B7">
      <w:pPr>
        <w:spacing w:after="160"/>
        <w:ind w:firstLine="600"/>
        <w:rPr>
          <w:rFonts w:ascii="仿宋" w:eastAsia="仿宋" w:hAnsi="仿宋"/>
          <w:color w:val="000000"/>
          <w:sz w:val="32"/>
          <w:szCs w:val="32"/>
        </w:rPr>
      </w:pPr>
      <w:r w:rsidRPr="00AC7148">
        <w:rPr>
          <w:rFonts w:ascii="仿宋" w:eastAsia="仿宋" w:hAnsi="仿宋" w:hint="eastAsia"/>
          <w:color w:val="000000"/>
          <w:sz w:val="32"/>
          <w:szCs w:val="32"/>
        </w:rPr>
        <w:t>2017年，我单位对2个项目进行了预算绩效评价，涉及资金486万元。2018年，我单位拟组织对4个项目进行预算绩效评价，涉及资金35万元。</w:t>
      </w:r>
    </w:p>
    <w:p w:rsidR="00F23564" w:rsidRPr="00AC7148" w:rsidRDefault="00A412B7" w:rsidP="00AC7148">
      <w:pPr>
        <w:spacing w:after="160"/>
        <w:ind w:firstLineChars="200" w:firstLine="640"/>
        <w:rPr>
          <w:rFonts w:ascii="仿宋" w:eastAsia="仿宋" w:hAnsi="仿宋"/>
          <w:b/>
          <w:bCs/>
          <w:color w:val="000000"/>
          <w:sz w:val="32"/>
          <w:szCs w:val="32"/>
        </w:rPr>
      </w:pPr>
      <w:r w:rsidRPr="00AC7148">
        <w:rPr>
          <w:rFonts w:ascii="仿宋" w:eastAsia="仿宋" w:hAnsi="仿宋" w:hint="eastAsia"/>
          <w:color w:val="000000"/>
          <w:sz w:val="32"/>
          <w:szCs w:val="32"/>
        </w:rPr>
        <w:t xml:space="preserve">（三）国有资产占用情况            </w:t>
      </w:r>
      <w:r w:rsidRPr="00AC7148">
        <w:rPr>
          <w:rFonts w:ascii="仿宋" w:eastAsia="仿宋" w:hAnsi="仿宋" w:hint="eastAsia"/>
          <w:b/>
          <w:bCs/>
          <w:color w:val="000000"/>
          <w:sz w:val="32"/>
          <w:szCs w:val="32"/>
        </w:rPr>
        <w:t xml:space="preserve">                 </w:t>
      </w:r>
    </w:p>
    <w:p w:rsidR="00F23564" w:rsidRPr="00AC7148" w:rsidRDefault="00A412B7">
      <w:pPr>
        <w:spacing w:after="160"/>
        <w:ind w:firstLine="600"/>
        <w:rPr>
          <w:rFonts w:ascii="仿宋" w:eastAsia="仿宋" w:hAnsi="仿宋"/>
          <w:color w:val="000000"/>
          <w:sz w:val="32"/>
          <w:szCs w:val="32"/>
        </w:rPr>
      </w:pPr>
      <w:r w:rsidRPr="00AC7148">
        <w:rPr>
          <w:rFonts w:ascii="仿宋" w:eastAsia="仿宋" w:hAnsi="仿宋" w:hint="eastAsia"/>
          <w:color w:val="000000"/>
          <w:sz w:val="32"/>
          <w:szCs w:val="32"/>
        </w:rPr>
        <w:t xml:space="preserve">2017年期末，我单位共有车辆2辆，其中：一般公务用车2辆。   </w:t>
      </w:r>
    </w:p>
    <w:p w:rsidR="008745DF" w:rsidRPr="00AC7148" w:rsidRDefault="008745DF" w:rsidP="008745DF">
      <w:pPr>
        <w:pStyle w:val="a8"/>
        <w:ind w:firstLineChars="150" w:firstLine="480"/>
        <w:rPr>
          <w:rFonts w:ascii="仿宋" w:eastAsia="仿宋" w:hAnsi="仿宋"/>
          <w:sz w:val="32"/>
          <w:szCs w:val="32"/>
        </w:rPr>
      </w:pPr>
      <w:r w:rsidRPr="00AC7148">
        <w:rPr>
          <w:rFonts w:ascii="仿宋" w:eastAsia="仿宋" w:hAnsi="仿宋" w:hint="eastAsia"/>
          <w:sz w:val="32"/>
          <w:szCs w:val="32"/>
        </w:rPr>
        <w:t>(四)转移支付项目情况</w:t>
      </w:r>
    </w:p>
    <w:p w:rsidR="008745DF" w:rsidRPr="0071136D" w:rsidRDefault="008745DF" w:rsidP="0071136D">
      <w:pPr>
        <w:pStyle w:val="a8"/>
        <w:ind w:firstLineChars="150" w:firstLine="480"/>
        <w:rPr>
          <w:rFonts w:ascii="仿宋" w:eastAsia="仿宋" w:hAnsi="仿宋"/>
          <w:sz w:val="32"/>
          <w:szCs w:val="32"/>
        </w:rPr>
      </w:pPr>
      <w:r w:rsidRPr="00AC7148">
        <w:rPr>
          <w:rFonts w:ascii="仿宋" w:eastAsia="仿宋" w:hAnsi="仿宋" w:hint="eastAsia"/>
          <w:sz w:val="32"/>
          <w:szCs w:val="32"/>
        </w:rPr>
        <w:t>我单位2018</w:t>
      </w:r>
      <w:r w:rsidR="00FC1A15">
        <w:rPr>
          <w:rFonts w:ascii="仿宋" w:eastAsia="仿宋" w:hAnsi="仿宋" w:hint="eastAsia"/>
          <w:sz w:val="32"/>
          <w:szCs w:val="32"/>
        </w:rPr>
        <w:t>年有</w:t>
      </w:r>
      <w:r w:rsidRPr="00AC7148">
        <w:rPr>
          <w:rFonts w:ascii="仿宋" w:eastAsia="仿宋" w:hAnsi="仿宋" w:hint="eastAsia"/>
          <w:sz w:val="32"/>
          <w:szCs w:val="32"/>
        </w:rPr>
        <w:t xml:space="preserve">转移支付项目资金 </w:t>
      </w:r>
      <w:r w:rsidR="00902C03">
        <w:rPr>
          <w:rFonts w:ascii="仿宋" w:eastAsia="仿宋" w:hAnsi="仿宋" w:hint="eastAsia"/>
          <w:sz w:val="32"/>
          <w:szCs w:val="32"/>
        </w:rPr>
        <w:t>1475.86</w:t>
      </w:r>
      <w:r w:rsidRPr="00AC7148">
        <w:rPr>
          <w:rFonts w:ascii="仿宋" w:eastAsia="仿宋" w:hAnsi="仿宋" w:hint="eastAsia"/>
          <w:sz w:val="32"/>
          <w:szCs w:val="32"/>
        </w:rPr>
        <w:t>万元。</w:t>
      </w:r>
    </w:p>
    <w:p w:rsidR="00F23564" w:rsidRPr="00AC7148" w:rsidRDefault="00A412B7">
      <w:pPr>
        <w:spacing w:after="160"/>
        <w:jc w:val="center"/>
        <w:rPr>
          <w:rFonts w:ascii="仿宋" w:eastAsia="仿宋" w:hAnsi="仿宋" w:cs="仿宋"/>
          <w:b/>
          <w:bCs/>
          <w:sz w:val="32"/>
          <w:szCs w:val="32"/>
        </w:rPr>
      </w:pPr>
      <w:bookmarkStart w:id="0" w:name="_GoBack"/>
      <w:bookmarkEnd w:id="0"/>
      <w:r w:rsidRPr="00AC7148">
        <w:rPr>
          <w:rFonts w:ascii="仿宋" w:eastAsia="仿宋" w:hAnsi="仿宋" w:cs="仿宋" w:hint="eastAsia"/>
          <w:b/>
          <w:bCs/>
          <w:sz w:val="32"/>
          <w:szCs w:val="32"/>
        </w:rPr>
        <w:t>第三部分  名词解释</w:t>
      </w:r>
    </w:p>
    <w:p w:rsidR="00F23564" w:rsidRPr="00AC7148" w:rsidRDefault="00A412B7" w:rsidP="00AC7148">
      <w:pPr>
        <w:pStyle w:val="11"/>
        <w:spacing w:line="360" w:lineRule="auto"/>
        <w:ind w:firstLineChars="200" w:firstLine="643"/>
        <w:jc w:val="left"/>
        <w:rPr>
          <w:rFonts w:ascii="仿宋" w:eastAsia="仿宋" w:hAnsi="仿宋"/>
          <w:color w:val="000000"/>
          <w:sz w:val="32"/>
          <w:szCs w:val="32"/>
        </w:rPr>
      </w:pPr>
      <w:r w:rsidRPr="00AC7148">
        <w:rPr>
          <w:rStyle w:val="a6"/>
          <w:rFonts w:ascii="仿宋" w:eastAsia="仿宋" w:hAnsi="仿宋" w:hint="eastAsia"/>
          <w:color w:val="000000"/>
          <w:sz w:val="32"/>
          <w:szCs w:val="32"/>
          <w:shd w:val="clear" w:color="000000" w:fill="FFFFFF"/>
        </w:rPr>
        <w:t>1.</w:t>
      </w:r>
      <w:r w:rsidRPr="00AC7148">
        <w:rPr>
          <w:rStyle w:val="a6"/>
          <w:rFonts w:ascii="仿宋" w:eastAsia="仿宋" w:hAnsi="仿宋"/>
          <w:color w:val="000000"/>
          <w:sz w:val="32"/>
          <w:szCs w:val="32"/>
          <w:shd w:val="clear" w:color="000000" w:fill="FFFFFF"/>
        </w:rPr>
        <w:t>财政拨款收入：</w:t>
      </w:r>
      <w:r w:rsidRPr="00AC7148">
        <w:rPr>
          <w:rFonts w:ascii="仿宋" w:eastAsia="仿宋" w:hAnsi="仿宋"/>
          <w:color w:val="000000"/>
          <w:sz w:val="32"/>
          <w:szCs w:val="32"/>
          <w:shd w:val="clear" w:color="000000" w:fill="FFFFFF"/>
        </w:rPr>
        <w:t>指区级财政当年拨付的资金。</w:t>
      </w:r>
    </w:p>
    <w:p w:rsidR="00F23564" w:rsidRPr="00AC7148" w:rsidRDefault="00A412B7" w:rsidP="00AC7148">
      <w:pPr>
        <w:pStyle w:val="11"/>
        <w:spacing w:line="360" w:lineRule="auto"/>
        <w:ind w:firstLineChars="200" w:firstLine="643"/>
        <w:jc w:val="left"/>
        <w:rPr>
          <w:rFonts w:ascii="仿宋" w:eastAsia="仿宋" w:hAnsi="仿宋"/>
          <w:color w:val="000000"/>
          <w:sz w:val="32"/>
          <w:szCs w:val="32"/>
        </w:rPr>
      </w:pPr>
      <w:r w:rsidRPr="00AC7148">
        <w:rPr>
          <w:rStyle w:val="a6"/>
          <w:rFonts w:ascii="仿宋" w:eastAsia="仿宋" w:hAnsi="仿宋" w:hint="eastAsia"/>
          <w:color w:val="000000"/>
          <w:sz w:val="32"/>
          <w:szCs w:val="32"/>
          <w:shd w:val="clear" w:color="000000" w:fill="FFFFFF"/>
        </w:rPr>
        <w:t>2.</w:t>
      </w:r>
      <w:r w:rsidRPr="00AC7148">
        <w:rPr>
          <w:rStyle w:val="a6"/>
          <w:rFonts w:ascii="仿宋" w:eastAsia="仿宋" w:hAnsi="仿宋"/>
          <w:color w:val="000000"/>
          <w:sz w:val="32"/>
          <w:szCs w:val="32"/>
          <w:shd w:val="clear" w:color="000000" w:fill="FFFFFF"/>
        </w:rPr>
        <w:t>年末结转和结余：</w:t>
      </w:r>
      <w:r w:rsidRPr="00AC7148">
        <w:rPr>
          <w:rFonts w:ascii="仿宋" w:eastAsia="仿宋" w:hAnsi="仿宋"/>
          <w:color w:val="000000"/>
          <w:sz w:val="32"/>
          <w:szCs w:val="32"/>
          <w:shd w:val="clear" w:color="000000" w:fill="FFFFFF"/>
        </w:rPr>
        <w:t>指本年度或以前年度预算安排、因客观条件发生变化无法按原计划实施，需延迟到以后年度按有关规定继续使用的资金。</w:t>
      </w:r>
    </w:p>
    <w:p w:rsidR="00F23564" w:rsidRPr="00AC7148" w:rsidRDefault="00A412B7">
      <w:pPr>
        <w:pStyle w:val="11"/>
        <w:spacing w:line="360" w:lineRule="auto"/>
        <w:ind w:firstLine="516"/>
        <w:jc w:val="left"/>
        <w:rPr>
          <w:rFonts w:ascii="仿宋" w:eastAsia="仿宋" w:hAnsi="仿宋"/>
          <w:color w:val="000000"/>
          <w:sz w:val="32"/>
          <w:szCs w:val="32"/>
        </w:rPr>
      </w:pPr>
      <w:r w:rsidRPr="00AC7148">
        <w:rPr>
          <w:rStyle w:val="a6"/>
          <w:rFonts w:ascii="仿宋" w:eastAsia="仿宋" w:hAnsi="仿宋" w:hint="eastAsia"/>
          <w:color w:val="000000"/>
          <w:sz w:val="32"/>
          <w:szCs w:val="32"/>
          <w:shd w:val="clear" w:color="000000" w:fill="FFFFFF"/>
        </w:rPr>
        <w:t>3.</w:t>
      </w:r>
      <w:r w:rsidRPr="00AC7148">
        <w:rPr>
          <w:rStyle w:val="a6"/>
          <w:rFonts w:ascii="仿宋" w:eastAsia="仿宋" w:hAnsi="仿宋"/>
          <w:color w:val="000000"/>
          <w:sz w:val="32"/>
          <w:szCs w:val="32"/>
          <w:shd w:val="clear" w:color="000000" w:fill="FFFFFF"/>
        </w:rPr>
        <w:t>基本支出：</w:t>
      </w:r>
      <w:r w:rsidRPr="00AC7148">
        <w:rPr>
          <w:rFonts w:ascii="仿宋" w:eastAsia="仿宋" w:hAnsi="仿宋"/>
          <w:color w:val="000000"/>
          <w:sz w:val="32"/>
          <w:szCs w:val="32"/>
          <w:shd w:val="clear" w:color="000000" w:fill="FFFFFF"/>
        </w:rPr>
        <w:t>指为保障机构正常运转、完成日常工作任务而发生的人员支出和公用支出。</w:t>
      </w:r>
    </w:p>
    <w:p w:rsidR="00F23564" w:rsidRPr="00AC7148" w:rsidRDefault="00A412B7">
      <w:pPr>
        <w:pStyle w:val="11"/>
        <w:spacing w:line="360" w:lineRule="auto"/>
        <w:ind w:firstLine="516"/>
        <w:jc w:val="left"/>
        <w:rPr>
          <w:rFonts w:ascii="仿宋" w:eastAsia="仿宋" w:hAnsi="仿宋"/>
          <w:color w:val="000000"/>
          <w:sz w:val="32"/>
          <w:szCs w:val="32"/>
        </w:rPr>
      </w:pPr>
      <w:r w:rsidRPr="00AC7148">
        <w:rPr>
          <w:rStyle w:val="a6"/>
          <w:rFonts w:ascii="仿宋" w:eastAsia="仿宋" w:hAnsi="仿宋" w:hint="eastAsia"/>
          <w:color w:val="000000"/>
          <w:sz w:val="32"/>
          <w:szCs w:val="32"/>
          <w:shd w:val="clear" w:color="000000" w:fill="FFFFFF"/>
        </w:rPr>
        <w:lastRenderedPageBreak/>
        <w:t>4.</w:t>
      </w:r>
      <w:r w:rsidRPr="00AC7148">
        <w:rPr>
          <w:rStyle w:val="a6"/>
          <w:rFonts w:ascii="仿宋" w:eastAsia="仿宋" w:hAnsi="仿宋"/>
          <w:color w:val="000000"/>
          <w:sz w:val="32"/>
          <w:szCs w:val="32"/>
          <w:shd w:val="clear" w:color="000000" w:fill="FFFFFF"/>
        </w:rPr>
        <w:t>项目支出：</w:t>
      </w:r>
      <w:r w:rsidRPr="00AC7148">
        <w:rPr>
          <w:rFonts w:ascii="仿宋" w:eastAsia="仿宋" w:hAnsi="仿宋"/>
          <w:color w:val="000000"/>
          <w:sz w:val="32"/>
          <w:szCs w:val="32"/>
          <w:shd w:val="clear" w:color="000000" w:fill="FFFFFF"/>
        </w:rPr>
        <w:t>指在基本支出之外为完成特定行政任务和事业发展目标所发生的支出</w:t>
      </w:r>
    </w:p>
    <w:p w:rsidR="00F23564" w:rsidRPr="00AC7148" w:rsidRDefault="00A412B7">
      <w:pPr>
        <w:pStyle w:val="11"/>
        <w:spacing w:line="360" w:lineRule="auto"/>
        <w:ind w:firstLine="516"/>
        <w:jc w:val="left"/>
        <w:rPr>
          <w:rFonts w:ascii="仿宋" w:eastAsia="仿宋" w:hAnsi="仿宋"/>
          <w:color w:val="000000"/>
          <w:sz w:val="32"/>
          <w:szCs w:val="32"/>
        </w:rPr>
      </w:pPr>
      <w:r w:rsidRPr="00AC7148">
        <w:rPr>
          <w:rStyle w:val="a6"/>
          <w:rFonts w:ascii="仿宋" w:eastAsia="仿宋" w:hAnsi="仿宋" w:hint="eastAsia"/>
          <w:color w:val="000000"/>
          <w:sz w:val="32"/>
          <w:szCs w:val="32"/>
          <w:shd w:val="clear" w:color="000000" w:fill="FFFFFF"/>
        </w:rPr>
        <w:t>5.</w:t>
      </w:r>
      <w:r w:rsidRPr="00AC7148">
        <w:rPr>
          <w:rStyle w:val="a6"/>
          <w:rFonts w:ascii="仿宋" w:eastAsia="仿宋" w:hAnsi="仿宋"/>
          <w:color w:val="000000"/>
          <w:sz w:val="32"/>
          <w:szCs w:val="32"/>
          <w:shd w:val="clear" w:color="000000" w:fill="FFFFFF"/>
        </w:rPr>
        <w:t>“三公”经费：</w:t>
      </w:r>
      <w:r w:rsidRPr="00AC7148">
        <w:rPr>
          <w:rFonts w:ascii="仿宋" w:eastAsia="仿宋" w:hAnsi="仿宋"/>
          <w:color w:val="000000"/>
          <w:sz w:val="32"/>
          <w:szCs w:val="32"/>
          <w:shd w:val="clear" w:color="000000" w:fill="FFFFFF"/>
        </w:rPr>
        <w:t>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F23564" w:rsidRPr="00AC7148" w:rsidRDefault="00A412B7">
      <w:pPr>
        <w:pStyle w:val="11"/>
        <w:spacing w:line="360" w:lineRule="auto"/>
        <w:ind w:firstLine="516"/>
        <w:jc w:val="left"/>
        <w:rPr>
          <w:rFonts w:ascii="仿宋" w:eastAsia="仿宋" w:hAnsi="仿宋"/>
          <w:color w:val="000000"/>
          <w:sz w:val="32"/>
          <w:szCs w:val="32"/>
        </w:rPr>
      </w:pPr>
      <w:r w:rsidRPr="00AC7148">
        <w:rPr>
          <w:rStyle w:val="a6"/>
          <w:rFonts w:ascii="仿宋" w:eastAsia="仿宋" w:hAnsi="仿宋" w:hint="eastAsia"/>
          <w:color w:val="000000"/>
          <w:sz w:val="32"/>
          <w:szCs w:val="32"/>
          <w:shd w:val="clear" w:color="000000" w:fill="FFFFFF"/>
        </w:rPr>
        <w:t>6.</w:t>
      </w:r>
      <w:r w:rsidRPr="00AC7148">
        <w:rPr>
          <w:rStyle w:val="a6"/>
          <w:rFonts w:ascii="仿宋" w:eastAsia="仿宋" w:hAnsi="仿宋"/>
          <w:color w:val="000000"/>
          <w:sz w:val="32"/>
          <w:szCs w:val="32"/>
          <w:shd w:val="clear" w:color="000000" w:fill="FFFFFF"/>
        </w:rPr>
        <w:t>机关运行经费：</w:t>
      </w:r>
      <w:r w:rsidRPr="00AC7148">
        <w:rPr>
          <w:rFonts w:ascii="仿宋" w:eastAsia="仿宋" w:hAnsi="仿宋"/>
          <w:color w:val="000000"/>
          <w:sz w:val="32"/>
          <w:szCs w:val="32"/>
          <w:shd w:val="clear" w:color="000000" w:fill="FFFFFF"/>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23564" w:rsidRDefault="00F23564">
      <w:pPr>
        <w:spacing w:after="160"/>
        <w:rPr>
          <w:rFonts w:ascii="仿宋" w:eastAsia="仿宋" w:hAnsi="仿宋"/>
          <w:color w:val="000000"/>
          <w:sz w:val="30"/>
          <w:szCs w:val="30"/>
        </w:rPr>
      </w:pPr>
    </w:p>
    <w:p w:rsidR="00F23564" w:rsidRDefault="00F23564">
      <w:pPr>
        <w:spacing w:after="160"/>
        <w:rPr>
          <w:rFonts w:ascii="仿宋" w:eastAsia="仿宋" w:hAnsi="仿宋"/>
          <w:b/>
          <w:sz w:val="30"/>
          <w:szCs w:val="30"/>
        </w:rPr>
      </w:pPr>
    </w:p>
    <w:p w:rsidR="00F23564" w:rsidRDefault="00F23564">
      <w:pPr>
        <w:spacing w:after="160"/>
        <w:rPr>
          <w:rFonts w:ascii="仿宋" w:eastAsia="仿宋" w:hAnsi="仿宋"/>
          <w:b/>
          <w:sz w:val="30"/>
          <w:szCs w:val="30"/>
        </w:rPr>
      </w:pPr>
    </w:p>
    <w:p w:rsidR="00F23564" w:rsidRDefault="00F23564">
      <w:pPr>
        <w:spacing w:after="160"/>
        <w:rPr>
          <w:rFonts w:ascii="仿宋" w:eastAsia="仿宋" w:hAnsi="仿宋"/>
          <w:sz w:val="30"/>
          <w:szCs w:val="30"/>
        </w:rPr>
      </w:pPr>
    </w:p>
    <w:sectPr w:rsidR="00F23564" w:rsidSect="00F2356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840338"/>
    <w:multiLevelType w:val="singleLevel"/>
    <w:tmpl w:val="9D840338"/>
    <w:lvl w:ilvl="0">
      <w:start w:val="1"/>
      <w:numFmt w:val="chineseCounting"/>
      <w:suff w:val="nothing"/>
      <w:lvlText w:val="%1、"/>
      <w:lvlJc w:val="left"/>
      <w:rPr>
        <w:rFonts w:hint="eastAsia"/>
      </w:rPr>
    </w:lvl>
  </w:abstractNum>
  <w:abstractNum w:abstractNumId="1">
    <w:nsid w:val="E4D1D5D1"/>
    <w:multiLevelType w:val="singleLevel"/>
    <w:tmpl w:val="E4D1D5D1"/>
    <w:lvl w:ilvl="0">
      <w:start w:val="1"/>
      <w:numFmt w:val="chineseCounting"/>
      <w:suff w:val="nothing"/>
      <w:lvlText w:val="%1、"/>
      <w:lvlJc w:val="left"/>
      <w:rPr>
        <w:rFonts w:hint="eastAsia"/>
      </w:rPr>
    </w:lvl>
  </w:abstractNum>
  <w:abstractNum w:abstractNumId="2">
    <w:nsid w:val="E4E89B20"/>
    <w:multiLevelType w:val="singleLevel"/>
    <w:tmpl w:val="E4E89B20"/>
    <w:lvl w:ilvl="0">
      <w:start w:val="1"/>
      <w:numFmt w:val="chineseCounting"/>
      <w:suff w:val="space"/>
      <w:lvlText w:val="第%1部分"/>
      <w:lvlJc w:val="left"/>
      <w:rPr>
        <w:rFonts w:hint="eastAsia"/>
      </w:rPr>
    </w:lvl>
  </w:abstractNum>
  <w:abstractNum w:abstractNumId="3">
    <w:nsid w:val="4DEF5EBA"/>
    <w:multiLevelType w:val="singleLevel"/>
    <w:tmpl w:val="4DEF5EBA"/>
    <w:lvl w:ilvl="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38F"/>
    <w:rsid w:val="00033337"/>
    <w:rsid w:val="001D738F"/>
    <w:rsid w:val="002C2AC3"/>
    <w:rsid w:val="0071136D"/>
    <w:rsid w:val="008745DF"/>
    <w:rsid w:val="00902C03"/>
    <w:rsid w:val="00A412B7"/>
    <w:rsid w:val="00AC7148"/>
    <w:rsid w:val="00B66818"/>
    <w:rsid w:val="00BD713C"/>
    <w:rsid w:val="00E4337E"/>
    <w:rsid w:val="00F23564"/>
    <w:rsid w:val="00FC1A15"/>
    <w:rsid w:val="08057ABF"/>
    <w:rsid w:val="10546840"/>
    <w:rsid w:val="1BDC0A5D"/>
    <w:rsid w:val="3E7E7111"/>
    <w:rsid w:val="3F0A5DDA"/>
    <w:rsid w:val="4EB97048"/>
    <w:rsid w:val="52AD3859"/>
    <w:rsid w:val="63440B8F"/>
    <w:rsid w:val="6F5726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caption" w:uiPriority="35" w:qFormat="1"/>
    <w:lsdException w:name="Title" w:semiHidden="0" w:uiPriority="0" w:unhideWhenUsed="0" w:qFormat="1"/>
    <w:lsdException w:name="Default Paragraph Font" w:uiPriority="1" w:qFormat="1"/>
    <w:lsdException w:name="Subtitle" w:semiHidden="0" w:uiPriority="0" w:unhideWhenUsed="0" w:qFormat="1"/>
    <w:lsdException w:name="Block Text"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64"/>
    <w:pPr>
      <w:jc w:val="both"/>
    </w:pPr>
    <w:rPr>
      <w:rFonts w:ascii="Calibri" w:hAnsi="Calibri" w:cs="黑体"/>
      <w:sz w:val="21"/>
      <w:szCs w:val="21"/>
      <w:shd w:val="clear" w:color="040000" w:fill="auto"/>
    </w:rPr>
  </w:style>
  <w:style w:type="paragraph" w:styleId="1">
    <w:name w:val="heading 1"/>
    <w:next w:val="a"/>
    <w:qFormat/>
    <w:rsid w:val="00F23564"/>
    <w:pPr>
      <w:jc w:val="both"/>
      <w:outlineLvl w:val="0"/>
    </w:pPr>
    <w:rPr>
      <w:rFonts w:ascii="Calibri" w:hAnsi="Calibri" w:cs="黑体"/>
      <w:sz w:val="28"/>
      <w:szCs w:val="28"/>
      <w:shd w:val="clear" w:color="040000" w:fill="auto"/>
    </w:rPr>
  </w:style>
  <w:style w:type="paragraph" w:styleId="2">
    <w:name w:val="heading 2"/>
    <w:next w:val="a"/>
    <w:qFormat/>
    <w:rsid w:val="00F23564"/>
    <w:pPr>
      <w:jc w:val="both"/>
      <w:outlineLvl w:val="1"/>
    </w:pPr>
    <w:rPr>
      <w:rFonts w:ascii="Calibri" w:hAnsi="Calibri" w:cs="黑体"/>
      <w:sz w:val="21"/>
      <w:szCs w:val="21"/>
      <w:shd w:val="clear" w:color="040000" w:fill="auto"/>
    </w:rPr>
  </w:style>
  <w:style w:type="paragraph" w:styleId="3">
    <w:name w:val="heading 3"/>
    <w:next w:val="a"/>
    <w:qFormat/>
    <w:rsid w:val="00F23564"/>
    <w:pPr>
      <w:ind w:left="1000" w:hanging="400"/>
      <w:jc w:val="both"/>
      <w:outlineLvl w:val="2"/>
    </w:pPr>
    <w:rPr>
      <w:rFonts w:ascii="Calibri" w:hAnsi="Calibri" w:cs="黑体"/>
      <w:sz w:val="21"/>
      <w:szCs w:val="21"/>
      <w:shd w:val="clear" w:color="040000" w:fill="auto"/>
    </w:rPr>
  </w:style>
  <w:style w:type="paragraph" w:styleId="4">
    <w:name w:val="heading 4"/>
    <w:next w:val="a"/>
    <w:qFormat/>
    <w:rsid w:val="00F23564"/>
    <w:pPr>
      <w:ind w:left="1200" w:hanging="400"/>
      <w:jc w:val="both"/>
      <w:outlineLvl w:val="3"/>
    </w:pPr>
    <w:rPr>
      <w:rFonts w:ascii="Calibri" w:hAnsi="Calibri" w:cs="黑体"/>
      <w:b/>
      <w:sz w:val="21"/>
      <w:szCs w:val="21"/>
      <w:shd w:val="clear" w:color="050000" w:fill="auto"/>
    </w:rPr>
  </w:style>
  <w:style w:type="paragraph" w:styleId="5">
    <w:name w:val="heading 5"/>
    <w:next w:val="a"/>
    <w:qFormat/>
    <w:rsid w:val="00F23564"/>
    <w:pPr>
      <w:ind w:left="1400" w:hanging="400"/>
      <w:jc w:val="both"/>
      <w:outlineLvl w:val="4"/>
    </w:pPr>
    <w:rPr>
      <w:rFonts w:ascii="Calibri" w:hAnsi="Calibri" w:cs="黑体"/>
      <w:sz w:val="21"/>
      <w:szCs w:val="21"/>
      <w:shd w:val="clear" w:color="040000" w:fill="auto"/>
    </w:rPr>
  </w:style>
  <w:style w:type="paragraph" w:styleId="6">
    <w:name w:val="heading 6"/>
    <w:next w:val="a"/>
    <w:qFormat/>
    <w:rsid w:val="00F23564"/>
    <w:pPr>
      <w:ind w:left="1600" w:hanging="400"/>
      <w:jc w:val="both"/>
      <w:outlineLvl w:val="5"/>
    </w:pPr>
    <w:rPr>
      <w:rFonts w:ascii="Calibri" w:hAnsi="Calibri" w:cs="黑体"/>
      <w:b/>
      <w:sz w:val="21"/>
      <w:szCs w:val="21"/>
      <w:shd w:val="clear" w:color="050000" w:fill="auto"/>
    </w:rPr>
  </w:style>
  <w:style w:type="paragraph" w:styleId="7">
    <w:name w:val="heading 7"/>
    <w:next w:val="a"/>
    <w:qFormat/>
    <w:rsid w:val="00F23564"/>
    <w:pPr>
      <w:ind w:left="1800" w:hanging="400"/>
      <w:jc w:val="both"/>
      <w:outlineLvl w:val="6"/>
    </w:pPr>
    <w:rPr>
      <w:rFonts w:ascii="Calibri" w:hAnsi="Calibri" w:cs="黑体"/>
      <w:sz w:val="21"/>
      <w:szCs w:val="21"/>
      <w:shd w:val="clear" w:color="040000" w:fill="auto"/>
    </w:rPr>
  </w:style>
  <w:style w:type="paragraph" w:styleId="8">
    <w:name w:val="heading 8"/>
    <w:next w:val="a"/>
    <w:qFormat/>
    <w:rsid w:val="00F23564"/>
    <w:pPr>
      <w:ind w:left="2000" w:hanging="400"/>
      <w:jc w:val="both"/>
      <w:outlineLvl w:val="7"/>
    </w:pPr>
    <w:rPr>
      <w:rFonts w:ascii="Calibri" w:hAnsi="Calibri" w:cs="黑体"/>
      <w:sz w:val="21"/>
      <w:szCs w:val="21"/>
      <w:shd w:val="clear" w:color="040000" w:fill="auto"/>
    </w:rPr>
  </w:style>
  <w:style w:type="paragraph" w:styleId="9">
    <w:name w:val="heading 9"/>
    <w:next w:val="a"/>
    <w:qFormat/>
    <w:rsid w:val="00F23564"/>
    <w:pPr>
      <w:ind w:left="2200" w:hanging="400"/>
      <w:jc w:val="both"/>
      <w:outlineLvl w:val="8"/>
    </w:pPr>
    <w:rPr>
      <w:rFonts w:ascii="Calibri" w:hAnsi="Calibri" w:cs="黑体"/>
      <w:sz w:val="21"/>
      <w:szCs w:val="21"/>
      <w:shd w:val="clear" w:color="040000" w:fil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qFormat/>
    <w:rsid w:val="00F23564"/>
    <w:pPr>
      <w:ind w:left="2550"/>
      <w:jc w:val="both"/>
    </w:pPr>
    <w:rPr>
      <w:rFonts w:ascii="Calibri" w:hAnsi="Calibri" w:cs="黑体"/>
      <w:sz w:val="21"/>
      <w:szCs w:val="21"/>
      <w:shd w:val="clear" w:color="040000" w:fill="auto"/>
    </w:rPr>
  </w:style>
  <w:style w:type="paragraph" w:styleId="a3">
    <w:name w:val="Block Text"/>
    <w:qFormat/>
    <w:rsid w:val="00F23564"/>
    <w:pPr>
      <w:ind w:left="864" w:right="864"/>
      <w:jc w:val="center"/>
    </w:pPr>
    <w:rPr>
      <w:rFonts w:ascii="Calibri" w:hAnsi="Calibri" w:cs="黑体"/>
      <w:i/>
      <w:color w:val="404040"/>
      <w:sz w:val="21"/>
      <w:szCs w:val="21"/>
      <w:shd w:val="clear" w:color="060000" w:fill="auto"/>
    </w:rPr>
  </w:style>
  <w:style w:type="paragraph" w:styleId="50">
    <w:name w:val="toc 5"/>
    <w:next w:val="a"/>
    <w:qFormat/>
    <w:rsid w:val="00F23564"/>
    <w:pPr>
      <w:ind w:left="1700"/>
      <w:jc w:val="both"/>
    </w:pPr>
    <w:rPr>
      <w:rFonts w:ascii="Calibri" w:hAnsi="Calibri" w:cs="黑体"/>
      <w:sz w:val="21"/>
      <w:szCs w:val="21"/>
      <w:shd w:val="clear" w:color="040000" w:fill="auto"/>
    </w:rPr>
  </w:style>
  <w:style w:type="paragraph" w:styleId="30">
    <w:name w:val="toc 3"/>
    <w:next w:val="a"/>
    <w:qFormat/>
    <w:rsid w:val="00F23564"/>
    <w:pPr>
      <w:ind w:left="850"/>
      <w:jc w:val="both"/>
    </w:pPr>
    <w:rPr>
      <w:rFonts w:ascii="Calibri" w:hAnsi="Calibri" w:cs="黑体"/>
      <w:sz w:val="21"/>
      <w:szCs w:val="21"/>
      <w:shd w:val="clear" w:color="040000" w:fill="auto"/>
    </w:rPr>
  </w:style>
  <w:style w:type="paragraph" w:styleId="80">
    <w:name w:val="toc 8"/>
    <w:next w:val="a"/>
    <w:qFormat/>
    <w:rsid w:val="00F23564"/>
    <w:pPr>
      <w:ind w:left="2975"/>
      <w:jc w:val="both"/>
    </w:pPr>
    <w:rPr>
      <w:rFonts w:ascii="Calibri" w:hAnsi="Calibri" w:cs="黑体"/>
      <w:sz w:val="21"/>
      <w:szCs w:val="21"/>
      <w:shd w:val="clear" w:color="040000" w:fill="auto"/>
    </w:rPr>
  </w:style>
  <w:style w:type="paragraph" w:styleId="10">
    <w:name w:val="toc 1"/>
    <w:next w:val="a"/>
    <w:qFormat/>
    <w:rsid w:val="00F23564"/>
    <w:pPr>
      <w:jc w:val="both"/>
    </w:pPr>
    <w:rPr>
      <w:rFonts w:ascii="Calibri" w:hAnsi="Calibri" w:cs="黑体"/>
      <w:sz w:val="21"/>
      <w:szCs w:val="21"/>
      <w:shd w:val="clear" w:color="040000" w:fill="auto"/>
    </w:rPr>
  </w:style>
  <w:style w:type="paragraph" w:styleId="40">
    <w:name w:val="toc 4"/>
    <w:next w:val="a"/>
    <w:qFormat/>
    <w:rsid w:val="00F23564"/>
    <w:pPr>
      <w:ind w:left="1275"/>
      <w:jc w:val="both"/>
    </w:pPr>
    <w:rPr>
      <w:rFonts w:ascii="Calibri" w:hAnsi="Calibri" w:cs="黑体"/>
      <w:sz w:val="21"/>
      <w:szCs w:val="21"/>
      <w:shd w:val="clear" w:color="040000" w:fill="auto"/>
    </w:rPr>
  </w:style>
  <w:style w:type="paragraph" w:styleId="a4">
    <w:name w:val="Subtitle"/>
    <w:qFormat/>
    <w:rsid w:val="00F23564"/>
    <w:pPr>
      <w:jc w:val="center"/>
    </w:pPr>
    <w:rPr>
      <w:rFonts w:ascii="Calibri" w:hAnsi="Calibri" w:cs="黑体"/>
      <w:sz w:val="24"/>
      <w:szCs w:val="24"/>
      <w:shd w:val="clear" w:color="040000" w:fill="auto"/>
    </w:rPr>
  </w:style>
  <w:style w:type="paragraph" w:styleId="60">
    <w:name w:val="toc 6"/>
    <w:next w:val="a"/>
    <w:qFormat/>
    <w:rsid w:val="00F23564"/>
    <w:pPr>
      <w:ind w:left="2125"/>
      <w:jc w:val="both"/>
    </w:pPr>
    <w:rPr>
      <w:rFonts w:ascii="Calibri" w:hAnsi="Calibri" w:cs="黑体"/>
      <w:sz w:val="21"/>
      <w:szCs w:val="21"/>
      <w:shd w:val="clear" w:color="040000" w:fill="auto"/>
    </w:rPr>
  </w:style>
  <w:style w:type="paragraph" w:styleId="20">
    <w:name w:val="toc 2"/>
    <w:next w:val="a"/>
    <w:qFormat/>
    <w:rsid w:val="00F23564"/>
    <w:pPr>
      <w:ind w:left="425"/>
      <w:jc w:val="both"/>
    </w:pPr>
    <w:rPr>
      <w:rFonts w:ascii="Calibri" w:hAnsi="Calibri" w:cs="黑体"/>
      <w:sz w:val="21"/>
      <w:szCs w:val="21"/>
      <w:shd w:val="clear" w:color="040000" w:fill="auto"/>
    </w:rPr>
  </w:style>
  <w:style w:type="paragraph" w:styleId="90">
    <w:name w:val="toc 9"/>
    <w:next w:val="a"/>
    <w:qFormat/>
    <w:rsid w:val="00F23564"/>
    <w:pPr>
      <w:ind w:left="3400"/>
      <w:jc w:val="both"/>
    </w:pPr>
    <w:rPr>
      <w:rFonts w:ascii="Calibri" w:hAnsi="Calibri" w:cs="黑体"/>
      <w:sz w:val="21"/>
      <w:szCs w:val="21"/>
      <w:shd w:val="clear" w:color="040000" w:fill="auto"/>
    </w:rPr>
  </w:style>
  <w:style w:type="paragraph" w:styleId="a5">
    <w:name w:val="Title"/>
    <w:qFormat/>
    <w:rsid w:val="00F23564"/>
    <w:pPr>
      <w:jc w:val="center"/>
    </w:pPr>
    <w:rPr>
      <w:rFonts w:ascii="Calibri" w:hAnsi="Calibri" w:cs="黑体"/>
      <w:b/>
      <w:sz w:val="32"/>
      <w:szCs w:val="32"/>
      <w:shd w:val="clear" w:color="050000" w:fill="auto"/>
    </w:rPr>
  </w:style>
  <w:style w:type="character" w:styleId="a6">
    <w:name w:val="Strong"/>
    <w:basedOn w:val="a0"/>
    <w:qFormat/>
    <w:rsid w:val="00F23564"/>
    <w:rPr>
      <w:b/>
      <w:w w:val="100"/>
      <w:sz w:val="20"/>
      <w:szCs w:val="20"/>
      <w:shd w:val="clear" w:color="040000" w:fill="auto"/>
    </w:rPr>
  </w:style>
  <w:style w:type="character" w:styleId="a7">
    <w:name w:val="Emphasis"/>
    <w:qFormat/>
    <w:rsid w:val="00F23564"/>
    <w:rPr>
      <w:i/>
      <w:w w:val="100"/>
      <w:sz w:val="21"/>
      <w:szCs w:val="21"/>
      <w:shd w:val="clear" w:color="040000" w:fill="auto"/>
    </w:rPr>
  </w:style>
  <w:style w:type="paragraph" w:customStyle="1" w:styleId="11">
    <w:name w:val="普通(网站)1"/>
    <w:basedOn w:val="a"/>
    <w:qFormat/>
    <w:rsid w:val="00F23564"/>
    <w:rPr>
      <w:rFonts w:ascii="宋体" w:hAnsi="宋体"/>
      <w:sz w:val="24"/>
      <w:szCs w:val="24"/>
    </w:rPr>
  </w:style>
  <w:style w:type="paragraph" w:customStyle="1" w:styleId="12">
    <w:name w:val="无间隔1"/>
    <w:qFormat/>
    <w:rsid w:val="00F23564"/>
    <w:pPr>
      <w:jc w:val="both"/>
    </w:pPr>
    <w:rPr>
      <w:rFonts w:ascii="Calibri" w:hAnsi="Calibri" w:cs="黑体"/>
      <w:sz w:val="21"/>
      <w:szCs w:val="21"/>
      <w:shd w:val="clear" w:color="040000" w:fill="auto"/>
    </w:rPr>
  </w:style>
  <w:style w:type="paragraph" w:customStyle="1" w:styleId="13">
    <w:name w:val="明显引用1"/>
    <w:qFormat/>
    <w:rsid w:val="00F23564"/>
    <w:pPr>
      <w:ind w:left="950" w:right="950"/>
      <w:jc w:val="center"/>
    </w:pPr>
    <w:rPr>
      <w:rFonts w:ascii="Calibri" w:hAnsi="Calibri" w:cs="黑体"/>
      <w:i/>
      <w:color w:val="5B9BD5"/>
      <w:sz w:val="21"/>
      <w:szCs w:val="21"/>
      <w:shd w:val="clear" w:color="060000" w:fill="auto"/>
    </w:rPr>
  </w:style>
  <w:style w:type="paragraph" w:customStyle="1" w:styleId="14">
    <w:name w:val="列出段落1"/>
    <w:qFormat/>
    <w:rsid w:val="00F23564"/>
    <w:pPr>
      <w:ind w:left="850"/>
      <w:jc w:val="both"/>
    </w:pPr>
    <w:rPr>
      <w:rFonts w:ascii="Calibri" w:hAnsi="Calibri" w:cs="黑体"/>
      <w:sz w:val="21"/>
      <w:szCs w:val="21"/>
      <w:shd w:val="clear" w:color="040000" w:fill="auto"/>
    </w:rPr>
  </w:style>
  <w:style w:type="paragraph" w:customStyle="1" w:styleId="TOC1">
    <w:name w:val="TOC 标题1"/>
    <w:qFormat/>
    <w:rsid w:val="00F23564"/>
    <w:rPr>
      <w:rFonts w:ascii="Calibri" w:hAnsi="Calibri" w:cs="黑体"/>
      <w:color w:val="2E74B5"/>
      <w:sz w:val="32"/>
      <w:szCs w:val="32"/>
      <w:shd w:val="clear" w:color="050000" w:fill="auto"/>
    </w:rPr>
  </w:style>
  <w:style w:type="character" w:customStyle="1" w:styleId="15">
    <w:name w:val="不明显强调1"/>
    <w:qFormat/>
    <w:rsid w:val="00F23564"/>
    <w:rPr>
      <w:i/>
      <w:color w:val="404040"/>
      <w:w w:val="100"/>
      <w:sz w:val="21"/>
      <w:szCs w:val="21"/>
      <w:shd w:val="clear" w:color="050000" w:fill="auto"/>
    </w:rPr>
  </w:style>
  <w:style w:type="character" w:customStyle="1" w:styleId="16">
    <w:name w:val="明显强调1"/>
    <w:qFormat/>
    <w:rsid w:val="00F23564"/>
    <w:rPr>
      <w:i/>
      <w:color w:val="5B9BD5"/>
      <w:w w:val="100"/>
      <w:sz w:val="21"/>
      <w:szCs w:val="21"/>
      <w:shd w:val="clear" w:color="050000" w:fill="auto"/>
    </w:rPr>
  </w:style>
  <w:style w:type="character" w:customStyle="1" w:styleId="17">
    <w:name w:val="不明显参考1"/>
    <w:qFormat/>
    <w:rsid w:val="00F23564"/>
    <w:rPr>
      <w:smallCaps/>
      <w:color w:val="5A5A5A"/>
      <w:w w:val="100"/>
      <w:sz w:val="21"/>
      <w:szCs w:val="21"/>
      <w:shd w:val="clear" w:color="050000" w:fill="auto"/>
    </w:rPr>
  </w:style>
  <w:style w:type="character" w:customStyle="1" w:styleId="18">
    <w:name w:val="明显参考1"/>
    <w:rsid w:val="00F23564"/>
    <w:rPr>
      <w:b/>
      <w:smallCaps/>
      <w:color w:val="5B9BD5"/>
      <w:w w:val="100"/>
      <w:sz w:val="21"/>
      <w:szCs w:val="21"/>
      <w:shd w:val="clear" w:color="060000" w:fill="auto"/>
    </w:rPr>
  </w:style>
  <w:style w:type="character" w:customStyle="1" w:styleId="19">
    <w:name w:val="书籍标题1"/>
    <w:rsid w:val="00F23564"/>
    <w:rPr>
      <w:b/>
      <w:i/>
      <w:w w:val="100"/>
      <w:sz w:val="21"/>
      <w:szCs w:val="21"/>
      <w:shd w:val="clear" w:color="050000" w:fill="auto"/>
    </w:rPr>
  </w:style>
  <w:style w:type="paragraph" w:styleId="a8">
    <w:name w:val="No Spacing"/>
    <w:uiPriority w:val="1"/>
    <w:qFormat/>
    <w:rsid w:val="008745DF"/>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39585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DA9BD-E504-467E-BC1F-5808F382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Administrator</cp:lastModifiedBy>
  <cp:revision>8</cp:revision>
  <dcterms:created xsi:type="dcterms:W3CDTF">2018-02-01T17:15:00Z</dcterms:created>
  <dcterms:modified xsi:type="dcterms:W3CDTF">2019-02-13T03:26:00Z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